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DF57" w14:textId="77777777" w:rsidR="001E2DB2" w:rsidRPr="001E2DB2" w:rsidRDefault="001E2DB2" w:rsidP="001E2DB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E2DB2">
        <w:rPr>
          <w:rFonts w:ascii="Times New Roman" w:hAnsi="Times New Roman" w:cs="Times New Roman"/>
          <w:b/>
          <w:bCs/>
          <w:sz w:val="36"/>
          <w:szCs w:val="36"/>
        </w:rPr>
        <w:t>EQUAL OPPORTUNITY IS THE LAW</w:t>
      </w:r>
    </w:p>
    <w:p w14:paraId="47E03292" w14:textId="77777777" w:rsidR="001E2DB2" w:rsidRPr="001E2DB2" w:rsidRDefault="001E2DB2" w:rsidP="001E2DB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D1BE94A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It is against the law for this recipient of Federal financial assistance to discriminate on the following </w:t>
      </w:r>
      <w:proofErr w:type="gramStart"/>
      <w:r w:rsidRPr="001E2DB2">
        <w:rPr>
          <w:rFonts w:ascii="Times New Roman" w:hAnsi="Times New Roman" w:cs="Times New Roman"/>
        </w:rPr>
        <w:t>bases</w:t>
      </w:r>
      <w:proofErr w:type="gramEnd"/>
      <w:r w:rsidRPr="001E2DB2">
        <w:rPr>
          <w:rFonts w:ascii="Times New Roman" w:hAnsi="Times New Roman" w:cs="Times New Roman"/>
        </w:rPr>
        <w:t>:</w:t>
      </w:r>
    </w:p>
    <w:p w14:paraId="32D1B02C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against any individual in the United States, </w:t>
      </w:r>
      <w:proofErr w:type="gramStart"/>
      <w:r w:rsidRPr="001E2DB2">
        <w:rPr>
          <w:rFonts w:ascii="Times New Roman" w:hAnsi="Times New Roman" w:cs="Times New Roman"/>
        </w:rPr>
        <w:t>on the basis of</w:t>
      </w:r>
      <w:proofErr w:type="gramEnd"/>
      <w:r w:rsidRPr="001E2DB2">
        <w:rPr>
          <w:rFonts w:ascii="Times New Roman" w:hAnsi="Times New Roman" w:cs="Times New Roman"/>
        </w:rPr>
        <w:t xml:space="preserve"> race, color, religion, sex (including pregnancy,</w:t>
      </w:r>
    </w:p>
    <w:p w14:paraId="31605E3A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childbirth, and related medical conditions, sex stereotyping, transgender status, and gender identity), national</w:t>
      </w:r>
    </w:p>
    <w:p w14:paraId="590BB388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origin (including limited English proficiency), age, disability, or political affiliation or belief, or, against any</w:t>
      </w:r>
    </w:p>
    <w:p w14:paraId="30F347CB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beneficiary of, applicant to, or participant in programs financially assisted under Title I of the Workforce</w:t>
      </w:r>
    </w:p>
    <w:p w14:paraId="0015F2FE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Innovation and Opportunity Act, </w:t>
      </w:r>
      <w:proofErr w:type="gramStart"/>
      <w:r w:rsidRPr="001E2DB2">
        <w:rPr>
          <w:rFonts w:ascii="Times New Roman" w:hAnsi="Times New Roman" w:cs="Times New Roman"/>
        </w:rPr>
        <w:t>on the basis of</w:t>
      </w:r>
      <w:proofErr w:type="gramEnd"/>
      <w:r w:rsidRPr="001E2DB2">
        <w:rPr>
          <w:rFonts w:ascii="Times New Roman" w:hAnsi="Times New Roman" w:cs="Times New Roman"/>
        </w:rPr>
        <w:t xml:space="preserve"> the individual’s citizenship status or participation in any WIOA</w:t>
      </w:r>
    </w:p>
    <w:p w14:paraId="6517AF3F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Title I–financially assisted program or activity.</w:t>
      </w:r>
    </w:p>
    <w:p w14:paraId="6BB5BFAC" w14:textId="77777777" w:rsidR="001E2DB2" w:rsidRDefault="001E2DB2" w:rsidP="001E2DB2">
      <w:pPr>
        <w:spacing w:after="0"/>
        <w:rPr>
          <w:rFonts w:ascii="Times New Roman" w:hAnsi="Times New Roman" w:cs="Times New Roman"/>
        </w:rPr>
      </w:pPr>
    </w:p>
    <w:p w14:paraId="58AAEDD6" w14:textId="7298D1CE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The recipient must not discriminate in any of the following areas: deciding who will be admitted, or have</w:t>
      </w:r>
    </w:p>
    <w:p w14:paraId="30730C13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access, to any WIOA Title I–financially assisted program or activity; providing opportunities in, or treating any</w:t>
      </w:r>
    </w:p>
    <w:p w14:paraId="48A30CDE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person </w:t>
      </w:r>
      <w:proofErr w:type="gramStart"/>
      <w:r w:rsidRPr="001E2DB2">
        <w:rPr>
          <w:rFonts w:ascii="Times New Roman" w:hAnsi="Times New Roman" w:cs="Times New Roman"/>
        </w:rPr>
        <w:t>with regard to</w:t>
      </w:r>
      <w:proofErr w:type="gramEnd"/>
      <w:r w:rsidRPr="001E2DB2">
        <w:rPr>
          <w:rFonts w:ascii="Times New Roman" w:hAnsi="Times New Roman" w:cs="Times New Roman"/>
        </w:rPr>
        <w:t>, such a program or activity; or making employment decisions in the administration of, or</w:t>
      </w:r>
    </w:p>
    <w:p w14:paraId="323183EE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in connection </w:t>
      </w:r>
      <w:proofErr w:type="gramStart"/>
      <w:r w:rsidRPr="001E2DB2">
        <w:rPr>
          <w:rFonts w:ascii="Times New Roman" w:hAnsi="Times New Roman" w:cs="Times New Roman"/>
        </w:rPr>
        <w:t>with,</w:t>
      </w:r>
      <w:proofErr w:type="gramEnd"/>
      <w:r w:rsidRPr="001E2DB2">
        <w:rPr>
          <w:rFonts w:ascii="Times New Roman" w:hAnsi="Times New Roman" w:cs="Times New Roman"/>
        </w:rPr>
        <w:t xml:space="preserve"> such a program or activity.</w:t>
      </w:r>
    </w:p>
    <w:p w14:paraId="309F0ECA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Recipients of federal financial assistance must take reasonable steps to ensure that communications with</w:t>
      </w:r>
    </w:p>
    <w:p w14:paraId="6107203D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individuals with disabilities are as effective as </w:t>
      </w:r>
      <w:proofErr w:type="gramStart"/>
      <w:r w:rsidRPr="001E2DB2">
        <w:rPr>
          <w:rFonts w:ascii="Times New Roman" w:hAnsi="Times New Roman" w:cs="Times New Roman"/>
        </w:rPr>
        <w:t>communications</w:t>
      </w:r>
      <w:proofErr w:type="gramEnd"/>
      <w:r w:rsidRPr="001E2DB2">
        <w:rPr>
          <w:rFonts w:ascii="Times New Roman" w:hAnsi="Times New Roman" w:cs="Times New Roman"/>
        </w:rPr>
        <w:t xml:space="preserve"> with others. This means that, upon request and</w:t>
      </w:r>
    </w:p>
    <w:p w14:paraId="696CC197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proofErr w:type="gramStart"/>
      <w:r w:rsidRPr="001E2DB2">
        <w:rPr>
          <w:rFonts w:ascii="Times New Roman" w:hAnsi="Times New Roman" w:cs="Times New Roman"/>
        </w:rPr>
        <w:t>at</w:t>
      </w:r>
      <w:proofErr w:type="gramEnd"/>
      <w:r w:rsidRPr="001E2DB2">
        <w:rPr>
          <w:rFonts w:ascii="Times New Roman" w:hAnsi="Times New Roman" w:cs="Times New Roman"/>
        </w:rPr>
        <w:t xml:space="preserve"> no cost to the individual, recipients are required to provide appropriate auxiliary aids and services to qualified</w:t>
      </w:r>
    </w:p>
    <w:p w14:paraId="0C4B9A3F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individuals with disabilities.</w:t>
      </w:r>
    </w:p>
    <w:p w14:paraId="794EA294" w14:textId="77777777" w:rsidR="001E2DB2" w:rsidRDefault="001E2DB2" w:rsidP="001E2DB2">
      <w:pPr>
        <w:spacing w:after="0"/>
        <w:rPr>
          <w:rFonts w:ascii="Times New Roman" w:hAnsi="Times New Roman" w:cs="Times New Roman"/>
        </w:rPr>
      </w:pPr>
    </w:p>
    <w:p w14:paraId="6E8855D1" w14:textId="77777777" w:rsidR="001E2DB2" w:rsidRDefault="001E2DB2" w:rsidP="001E2DB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E2DB2">
        <w:rPr>
          <w:rFonts w:ascii="Times New Roman" w:hAnsi="Times New Roman" w:cs="Times New Roman"/>
          <w:b/>
          <w:bCs/>
          <w:sz w:val="36"/>
          <w:szCs w:val="36"/>
        </w:rPr>
        <w:t xml:space="preserve">WHAT TO DO IF YOU BELIEVE YOU </w:t>
      </w:r>
    </w:p>
    <w:p w14:paraId="4B6914F0" w14:textId="63347564" w:rsidR="001E2DB2" w:rsidRPr="001E2DB2" w:rsidRDefault="001E2DB2" w:rsidP="001E2DB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E2DB2">
        <w:rPr>
          <w:rFonts w:ascii="Times New Roman" w:hAnsi="Times New Roman" w:cs="Times New Roman"/>
          <w:b/>
          <w:bCs/>
          <w:sz w:val="36"/>
          <w:szCs w:val="36"/>
        </w:rPr>
        <w:t>HAVE EXPERIENCED DISCRIMINATION</w:t>
      </w:r>
    </w:p>
    <w:p w14:paraId="5A4C236C" w14:textId="77777777" w:rsidR="001E2DB2" w:rsidRDefault="001E2DB2" w:rsidP="001E2DB2">
      <w:pPr>
        <w:spacing w:after="0"/>
        <w:rPr>
          <w:rFonts w:ascii="Times New Roman" w:hAnsi="Times New Roman" w:cs="Times New Roman"/>
        </w:rPr>
      </w:pPr>
    </w:p>
    <w:p w14:paraId="195521EB" w14:textId="58C009FD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If you think that you have been subjected to discrimination under a WIOA </w:t>
      </w:r>
      <w:proofErr w:type="gramStart"/>
      <w:r w:rsidRPr="001E2DB2">
        <w:rPr>
          <w:rFonts w:ascii="Times New Roman" w:hAnsi="Times New Roman" w:cs="Times New Roman"/>
        </w:rPr>
        <w:t>Title</w:t>
      </w:r>
      <w:proofErr w:type="gramEnd"/>
      <w:r w:rsidRPr="001E2DB2">
        <w:rPr>
          <w:rFonts w:ascii="Times New Roman" w:hAnsi="Times New Roman" w:cs="Times New Roman"/>
        </w:rPr>
        <w:t xml:space="preserve"> I–financially assisted program</w:t>
      </w:r>
    </w:p>
    <w:p w14:paraId="7202E8F8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or activity, you may file a complaint within 180 days from the date of the alleged violation with either: the</w:t>
      </w:r>
    </w:p>
    <w:p w14:paraId="74B05F90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recipient’s Equal Opportunity Officer (or the person whom the recipient has designated for this purpose);</w:t>
      </w:r>
    </w:p>
    <w:p w14:paraId="7F286CB2" w14:textId="77777777" w:rsidR="001E2DB2" w:rsidRDefault="001E2DB2" w:rsidP="001E2DB2">
      <w:pPr>
        <w:spacing w:after="0"/>
        <w:rPr>
          <w:rFonts w:ascii="Times New Roman" w:hAnsi="Times New Roman" w:cs="Times New Roman"/>
        </w:rPr>
      </w:pPr>
    </w:p>
    <w:p w14:paraId="676B79A7" w14:textId="77777777" w:rsidR="001E2DB2" w:rsidRPr="00794229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735D0E">
        <w:rPr>
          <w:rFonts w:ascii="Times New Roman" w:hAnsi="Times New Roman" w:cs="Times New Roman"/>
          <w:b/>
          <w:bCs/>
        </w:rPr>
        <w:t>Heide Seluwski</w:t>
      </w:r>
      <w:r>
        <w:rPr>
          <w:rFonts w:ascii="Times New Roman" w:hAnsi="Times New Roman" w:cs="Times New Roman"/>
          <w:b/>
          <w:bCs/>
        </w:rPr>
        <w:t xml:space="preserve">, </w:t>
      </w:r>
      <w:r w:rsidRPr="00794229">
        <w:rPr>
          <w:rFonts w:ascii="Times New Roman" w:hAnsi="Times New Roman" w:cs="Times New Roman"/>
          <w:b/>
          <w:bCs/>
        </w:rPr>
        <w:t>State EO Officer</w:t>
      </w:r>
    </w:p>
    <w:p w14:paraId="2126E0D3" w14:textId="77777777" w:rsidR="001E2DB2" w:rsidRPr="00794229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>Connecticut Department of Labor</w:t>
      </w:r>
    </w:p>
    <w:p w14:paraId="6B8BBA5E" w14:textId="77777777" w:rsidR="001E2DB2" w:rsidRPr="00794229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>200 Folly Brook Blvd.</w:t>
      </w:r>
    </w:p>
    <w:p w14:paraId="6A799F6F" w14:textId="77777777" w:rsidR="001E2DB2" w:rsidRPr="00794229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>Wethersfield, CT 06109</w:t>
      </w:r>
    </w:p>
    <w:p w14:paraId="78F719FB" w14:textId="69DBC134" w:rsidR="001E2DB2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794229">
        <w:rPr>
          <w:rFonts w:ascii="Times New Roman" w:hAnsi="Times New Roman" w:cs="Times New Roman"/>
        </w:rPr>
        <w:t xml:space="preserve">Phone: </w:t>
      </w:r>
      <w:r w:rsidRPr="000615CF">
        <w:rPr>
          <w:rFonts w:ascii="Times New Roman" w:hAnsi="Times New Roman" w:cs="Times New Roman"/>
        </w:rPr>
        <w:t>(860) 263-6067</w:t>
      </w:r>
      <w:r>
        <w:rPr>
          <w:rFonts w:ascii="Times New Roman" w:hAnsi="Times New Roman" w:cs="Times New Roman"/>
        </w:rPr>
        <w:t xml:space="preserve"> • </w:t>
      </w:r>
      <w:r w:rsidRPr="0082215C">
        <w:rPr>
          <w:rFonts w:ascii="Times New Roman" w:hAnsi="Times New Roman" w:cs="Times New Roman"/>
        </w:rPr>
        <w:t>TDD/TTY</w:t>
      </w:r>
      <w:r>
        <w:rPr>
          <w:rFonts w:ascii="Times New Roman" w:hAnsi="Times New Roman" w:cs="Times New Roman"/>
        </w:rPr>
        <w:t>:</w:t>
      </w:r>
      <w:r w:rsidRPr="0082215C">
        <w:rPr>
          <w:rFonts w:ascii="Times New Roman" w:hAnsi="Times New Roman" w:cs="Times New Roman"/>
        </w:rPr>
        <w:t xml:space="preserve"> 860-263-6074</w:t>
      </w:r>
      <w:r>
        <w:rPr>
          <w:rFonts w:ascii="Times New Roman" w:hAnsi="Times New Roman" w:cs="Times New Roman"/>
        </w:rPr>
        <w:t xml:space="preserve"> • </w:t>
      </w:r>
      <w:r w:rsidRPr="00E705AF">
        <w:rPr>
          <w:rFonts w:ascii="Times New Roman" w:hAnsi="Times New Roman" w:cs="Times New Roman"/>
        </w:rPr>
        <w:t>FAX</w:t>
      </w:r>
      <w:r>
        <w:rPr>
          <w:rFonts w:ascii="Times New Roman" w:hAnsi="Times New Roman" w:cs="Times New Roman"/>
        </w:rPr>
        <w:t>:</w:t>
      </w:r>
      <w:r w:rsidRPr="00E705AF">
        <w:rPr>
          <w:rFonts w:ascii="Times New Roman" w:hAnsi="Times New Roman" w:cs="Times New Roman"/>
        </w:rPr>
        <w:t xml:space="preserve"> 860-263-6039</w:t>
      </w:r>
      <w:r>
        <w:rPr>
          <w:rFonts w:ascii="Times New Roman" w:hAnsi="Times New Roman" w:cs="Times New Roman"/>
        </w:rPr>
        <w:br/>
      </w:r>
      <w:r w:rsidRPr="0023079A">
        <w:rPr>
          <w:rFonts w:ascii="Times New Roman" w:hAnsi="Times New Roman" w:cs="Times New Roman"/>
        </w:rPr>
        <w:t>DOL.EO-Officer@ct.gov</w:t>
      </w:r>
    </w:p>
    <w:p w14:paraId="1F9832D0" w14:textId="6F24A532" w:rsidR="001E2DB2" w:rsidRPr="001E2DB2" w:rsidRDefault="001E2DB2" w:rsidP="001E2DB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E2DB2">
        <w:rPr>
          <w:rFonts w:ascii="Times New Roman" w:hAnsi="Times New Roman" w:cs="Times New Roman"/>
          <w:b/>
          <w:bCs/>
        </w:rPr>
        <w:t>or</w:t>
      </w:r>
    </w:p>
    <w:p w14:paraId="16218FD2" w14:textId="4CDEEF89" w:rsidR="001E2DB2" w:rsidRPr="001E2DB2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  <w:b/>
          <w:bCs/>
        </w:rPr>
        <w:t>Director, Civil Rights Center (CRC)</w:t>
      </w:r>
      <w:r w:rsidRPr="001E2DB2">
        <w:rPr>
          <w:rFonts w:ascii="Times New Roman" w:hAnsi="Times New Roman" w:cs="Times New Roman"/>
        </w:rPr>
        <w:t>, U.S. Department of Labor</w:t>
      </w:r>
    </w:p>
    <w:p w14:paraId="20971A1F" w14:textId="77777777" w:rsidR="001E2DB2" w:rsidRPr="001E2DB2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200 Constitution Avenue NW, Room N-4123, Washington, DC 20210</w:t>
      </w:r>
    </w:p>
    <w:p w14:paraId="5FD1DEE4" w14:textId="705E24CD" w:rsidR="001E2DB2" w:rsidRDefault="001E2DB2" w:rsidP="001E2DB2">
      <w:pPr>
        <w:spacing w:after="0"/>
        <w:jc w:val="center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or electronically as directed on the CRC website at </w:t>
      </w:r>
      <w:hyperlink r:id="rId4" w:history="1">
        <w:r w:rsidRPr="009321E8">
          <w:rPr>
            <w:rStyle w:val="Hyperlink"/>
            <w:rFonts w:ascii="Times New Roman" w:hAnsi="Times New Roman" w:cs="Times New Roman"/>
          </w:rPr>
          <w:t>www.dol.gov/crc</w:t>
        </w:r>
      </w:hyperlink>
      <w:r w:rsidRPr="001E2DB2">
        <w:rPr>
          <w:rFonts w:ascii="Times New Roman" w:hAnsi="Times New Roman" w:cs="Times New Roman"/>
        </w:rPr>
        <w:t>.</w:t>
      </w:r>
    </w:p>
    <w:p w14:paraId="5DD1000B" w14:textId="77777777" w:rsidR="001E2DB2" w:rsidRPr="001E2DB2" w:rsidRDefault="001E2DB2" w:rsidP="001E2DB2">
      <w:pPr>
        <w:spacing w:after="0"/>
        <w:jc w:val="center"/>
        <w:rPr>
          <w:rFonts w:ascii="Times New Roman" w:hAnsi="Times New Roman" w:cs="Times New Roman"/>
        </w:rPr>
      </w:pPr>
    </w:p>
    <w:p w14:paraId="1160C38C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If you file your complaint with the recipient, you must wait either until the recipient issues a written Notice of</w:t>
      </w:r>
    </w:p>
    <w:p w14:paraId="483A88DB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Final Action, or until 90 days have passed (whichever is sooner), before filing with the Civil Rights Center (see</w:t>
      </w:r>
    </w:p>
    <w:p w14:paraId="08A11FD7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 xml:space="preserve">address above). If the recipient does not give you a written Notice of Final Action within 90 days of the </w:t>
      </w:r>
      <w:proofErr w:type="gramStart"/>
      <w:r w:rsidRPr="001E2DB2">
        <w:rPr>
          <w:rFonts w:ascii="Times New Roman" w:hAnsi="Times New Roman" w:cs="Times New Roman"/>
        </w:rPr>
        <w:t>day on</w:t>
      </w:r>
      <w:proofErr w:type="gramEnd"/>
    </w:p>
    <w:p w14:paraId="284F2C43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which you filed your complaint, you may file a complaint with CRC before receiving that Notice. However, you</w:t>
      </w:r>
    </w:p>
    <w:p w14:paraId="0061BFD0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must file your CRC complaint within 30 days of the 90-day deadline (in other words, within 120 days after the</w:t>
      </w:r>
    </w:p>
    <w:p w14:paraId="41084E40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day on which you filed your complaint with the recipient). If the recipient does give you a written Notice of</w:t>
      </w:r>
    </w:p>
    <w:p w14:paraId="76AED639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Final Action on your complaint, but you are dissatisfied with the decision or resolution, you may file a</w:t>
      </w:r>
    </w:p>
    <w:p w14:paraId="2C5D434B" w14:textId="77777777" w:rsidR="001E2DB2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complaint with CRC. You must file your CRC complaint within 30 days of the date on which you received the</w:t>
      </w:r>
    </w:p>
    <w:p w14:paraId="55DEDEFC" w14:textId="10EB4E05" w:rsidR="0025005C" w:rsidRPr="001E2DB2" w:rsidRDefault="001E2DB2" w:rsidP="001E2DB2">
      <w:pPr>
        <w:spacing w:after="0"/>
        <w:rPr>
          <w:rFonts w:ascii="Times New Roman" w:hAnsi="Times New Roman" w:cs="Times New Roman"/>
        </w:rPr>
      </w:pPr>
      <w:r w:rsidRPr="001E2DB2">
        <w:rPr>
          <w:rFonts w:ascii="Times New Roman" w:hAnsi="Times New Roman" w:cs="Times New Roman"/>
        </w:rPr>
        <w:t>Notice of Final Action.</w:t>
      </w:r>
    </w:p>
    <w:sectPr w:rsidR="0025005C" w:rsidRPr="001E2DB2" w:rsidSect="001E2D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B2"/>
    <w:rsid w:val="0001085E"/>
    <w:rsid w:val="001E2DB2"/>
    <w:rsid w:val="0025005C"/>
    <w:rsid w:val="00AE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8B41C"/>
  <w15:chartTrackingRefBased/>
  <w15:docId w15:val="{B9100BB2-762D-4A7C-95ED-EB8F929E2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D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D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D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D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D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D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D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DB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DB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DB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D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D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D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D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D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D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D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D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D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D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D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2D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ol.gov/c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Fellows</dc:creator>
  <cp:keywords/>
  <dc:description/>
  <cp:lastModifiedBy>Amy Fellows</cp:lastModifiedBy>
  <cp:revision>1</cp:revision>
  <dcterms:created xsi:type="dcterms:W3CDTF">2026-09-16T14:19:00Z</dcterms:created>
  <dcterms:modified xsi:type="dcterms:W3CDTF">2026-09-16T14:28:00Z</dcterms:modified>
</cp:coreProperties>
</file>