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9B9575" w14:textId="77777777" w:rsidR="00F56E6C" w:rsidRPr="00912021" w:rsidRDefault="002C494C" w:rsidP="000C6B0F">
      <w:pPr>
        <w:pStyle w:val="Heading8"/>
        <w:jc w:val="center"/>
        <w:rPr>
          <w:rFonts w:ascii="Times New Roman" w:hAnsi="Times New Roman"/>
        </w:rPr>
      </w:pPr>
      <w:r w:rsidRPr="00912021">
        <w:rPr>
          <w:rFonts w:ascii="Times New Roman" w:hAnsi="Times New Roman"/>
          <w:sz w:val="28"/>
          <w:u w:val="none"/>
        </w:rPr>
        <w:t>Northwest Regional Workforce Investment Board</w:t>
      </w:r>
      <w:r w:rsidR="000E65CE" w:rsidRPr="00912021">
        <w:rPr>
          <w:rFonts w:ascii="Times New Roman" w:hAnsi="Times New Roman"/>
          <w:sz w:val="28"/>
          <w:u w:val="none"/>
        </w:rPr>
        <w:t xml:space="preserve"> </w:t>
      </w:r>
      <w:r w:rsidRPr="00912021">
        <w:rPr>
          <w:rFonts w:ascii="Times New Roman" w:hAnsi="Times New Roman"/>
          <w:sz w:val="28"/>
          <w:u w:val="none"/>
        </w:rPr>
        <w:br/>
      </w:r>
      <w:r w:rsidRPr="00912021">
        <w:rPr>
          <w:rFonts w:ascii="Times New Roman" w:hAnsi="Times New Roman"/>
          <w:sz w:val="28"/>
          <w:szCs w:val="36"/>
          <w:u w:val="none"/>
        </w:rPr>
        <w:t>R</w:t>
      </w:r>
      <w:r w:rsidR="00F56E6C" w:rsidRPr="00912021">
        <w:rPr>
          <w:rFonts w:ascii="Times New Roman" w:hAnsi="Times New Roman"/>
          <w:sz w:val="28"/>
          <w:szCs w:val="36"/>
          <w:u w:val="none"/>
        </w:rPr>
        <w:t>FQ</w:t>
      </w:r>
    </w:p>
    <w:p w14:paraId="28C18D29" w14:textId="77777777" w:rsidR="002C494C" w:rsidRPr="00912021" w:rsidRDefault="001D46A2">
      <w:pPr>
        <w:pStyle w:val="Heading8"/>
        <w:jc w:val="center"/>
        <w:rPr>
          <w:rFonts w:ascii="Times New Roman" w:hAnsi="Times New Roman"/>
          <w:sz w:val="36"/>
          <w:szCs w:val="36"/>
          <w:u w:val="none"/>
        </w:rPr>
      </w:pPr>
      <w:r w:rsidRPr="00912021">
        <w:rPr>
          <w:rFonts w:ascii="Times New Roman" w:hAnsi="Times New Roman"/>
          <w:sz w:val="28"/>
          <w:szCs w:val="36"/>
          <w:u w:val="none"/>
        </w:rPr>
        <w:t>Auditing Firm</w:t>
      </w:r>
    </w:p>
    <w:p w14:paraId="245127B3" w14:textId="77777777" w:rsidR="002C494C" w:rsidRPr="00912021" w:rsidRDefault="002C494C">
      <w:pPr>
        <w:pStyle w:val="Footer"/>
        <w:tabs>
          <w:tab w:val="clear" w:pos="4320"/>
          <w:tab w:val="clear" w:pos="8640"/>
          <w:tab w:val="left" w:pos="-540"/>
        </w:tabs>
        <w:jc w:val="both"/>
        <w:rPr>
          <w:sz w:val="22"/>
        </w:rPr>
      </w:pPr>
    </w:p>
    <w:p w14:paraId="586CD4A5" w14:textId="77777777" w:rsidR="002C494C" w:rsidRPr="00912021" w:rsidRDefault="002C494C">
      <w:pPr>
        <w:pStyle w:val="Footer"/>
        <w:tabs>
          <w:tab w:val="clear" w:pos="4320"/>
          <w:tab w:val="clear" w:pos="8640"/>
          <w:tab w:val="left" w:pos="-540"/>
        </w:tabs>
        <w:jc w:val="both"/>
        <w:rPr>
          <w:sz w:val="22"/>
        </w:rPr>
      </w:pPr>
      <w:r w:rsidRPr="00912021">
        <w:rPr>
          <w:sz w:val="22"/>
        </w:rPr>
        <w:t xml:space="preserve">The Northwest Regional Workforce Investment Board (NRWIB) is issuing this Request for </w:t>
      </w:r>
      <w:r w:rsidR="00F56E6C" w:rsidRPr="00912021">
        <w:rPr>
          <w:sz w:val="22"/>
        </w:rPr>
        <w:t xml:space="preserve">Qualifications </w:t>
      </w:r>
      <w:r w:rsidR="000E65CE" w:rsidRPr="00912021">
        <w:rPr>
          <w:sz w:val="22"/>
        </w:rPr>
        <w:t xml:space="preserve">from Auditing Firms interested in performing the annual audit of NRWIB. The NRWIB administers state and federal job training funds and is a 501(c) 3 corporation with an annual budget of </w:t>
      </w:r>
      <w:r w:rsidR="00367A1B">
        <w:rPr>
          <w:sz w:val="22"/>
        </w:rPr>
        <w:t xml:space="preserve">approximately </w:t>
      </w:r>
      <w:r w:rsidR="002753EC" w:rsidRPr="00912021">
        <w:rPr>
          <w:sz w:val="22"/>
        </w:rPr>
        <w:t>16</w:t>
      </w:r>
      <w:r w:rsidR="000E65CE" w:rsidRPr="00912021">
        <w:rPr>
          <w:sz w:val="22"/>
        </w:rPr>
        <w:t xml:space="preserve"> million dollars. Our </w:t>
      </w:r>
      <w:r w:rsidR="001D46A2" w:rsidRPr="00912021">
        <w:rPr>
          <w:sz w:val="22"/>
        </w:rPr>
        <w:t>fiscal year</w:t>
      </w:r>
      <w:r w:rsidR="000E65CE" w:rsidRPr="00912021">
        <w:rPr>
          <w:sz w:val="22"/>
        </w:rPr>
        <w:t xml:space="preserve"> ends June 30.</w:t>
      </w:r>
    </w:p>
    <w:p w14:paraId="622696E1" w14:textId="77777777" w:rsidR="002C494C" w:rsidRPr="00912021" w:rsidRDefault="002C494C">
      <w:pPr>
        <w:pStyle w:val="Footer"/>
        <w:tabs>
          <w:tab w:val="clear" w:pos="4320"/>
          <w:tab w:val="clear" w:pos="8640"/>
          <w:tab w:val="left" w:pos="-540"/>
        </w:tabs>
        <w:jc w:val="both"/>
        <w:rPr>
          <w:sz w:val="22"/>
        </w:rPr>
      </w:pPr>
    </w:p>
    <w:p w14:paraId="7D7726E0" w14:textId="0D9EA972" w:rsidR="002C494C" w:rsidRPr="00912021" w:rsidRDefault="002C494C">
      <w:pPr>
        <w:pStyle w:val="Footer"/>
        <w:tabs>
          <w:tab w:val="clear" w:pos="4320"/>
          <w:tab w:val="clear" w:pos="8640"/>
          <w:tab w:val="left" w:pos="-540"/>
        </w:tabs>
        <w:jc w:val="both"/>
        <w:rPr>
          <w:sz w:val="22"/>
        </w:rPr>
      </w:pPr>
      <w:r w:rsidRPr="00912021">
        <w:rPr>
          <w:sz w:val="22"/>
        </w:rPr>
        <w:t xml:space="preserve">Completed proposals will be accepted until </w:t>
      </w:r>
      <w:bookmarkStart w:id="0" w:name="_Hlk66352280"/>
      <w:r w:rsidR="00EB279A" w:rsidRPr="00EB279A">
        <w:rPr>
          <w:sz w:val="22"/>
        </w:rPr>
        <w:t>Friday, April 30</w:t>
      </w:r>
      <w:r w:rsidR="00EB279A" w:rsidRPr="00EB279A">
        <w:rPr>
          <w:sz w:val="22"/>
          <w:vertAlign w:val="superscript"/>
        </w:rPr>
        <w:t>th</w:t>
      </w:r>
      <w:r w:rsidR="00EB279A" w:rsidRPr="00EB279A">
        <w:rPr>
          <w:sz w:val="22"/>
        </w:rPr>
        <w:t>, 2021</w:t>
      </w:r>
      <w:r w:rsidRPr="00912021">
        <w:rPr>
          <w:sz w:val="22"/>
        </w:rPr>
        <w:t xml:space="preserve"> </w:t>
      </w:r>
      <w:bookmarkEnd w:id="0"/>
      <w:r w:rsidRPr="00912021">
        <w:rPr>
          <w:sz w:val="22"/>
        </w:rPr>
        <w:t>at which time the proposals will reviewed and a contract awarded. This RF</w:t>
      </w:r>
      <w:r w:rsidR="00F56E6C" w:rsidRPr="00912021">
        <w:rPr>
          <w:sz w:val="22"/>
        </w:rPr>
        <w:t>Q</w:t>
      </w:r>
      <w:r w:rsidRPr="00912021">
        <w:rPr>
          <w:sz w:val="22"/>
        </w:rPr>
        <w:t xml:space="preserve"> may be downloaded from NRWIB’s website at </w:t>
      </w:r>
      <w:hyperlink r:id="rId7" w:history="1">
        <w:r w:rsidRPr="00912021">
          <w:rPr>
            <w:rStyle w:val="Hyperlink"/>
            <w:color w:val="auto"/>
            <w:sz w:val="22"/>
            <w:u w:val="none"/>
          </w:rPr>
          <w:t>www.nrwib.org</w:t>
        </w:r>
      </w:hyperlink>
      <w:r w:rsidRPr="00912021">
        <w:rPr>
          <w:sz w:val="22"/>
        </w:rPr>
        <w:t>. To receive an electronic format of this RF</w:t>
      </w:r>
      <w:r w:rsidR="00DA3609" w:rsidRPr="00912021">
        <w:rPr>
          <w:sz w:val="22"/>
        </w:rPr>
        <w:t>Q</w:t>
      </w:r>
      <w:r w:rsidRPr="00912021">
        <w:rPr>
          <w:sz w:val="22"/>
        </w:rPr>
        <w:t xml:space="preserve"> contact:</w:t>
      </w:r>
    </w:p>
    <w:p w14:paraId="5F1B6A37" w14:textId="77777777" w:rsidR="002C494C" w:rsidRPr="00912021" w:rsidRDefault="002C494C">
      <w:pPr>
        <w:pStyle w:val="Footer"/>
        <w:tabs>
          <w:tab w:val="clear" w:pos="4320"/>
          <w:tab w:val="clear" w:pos="8640"/>
          <w:tab w:val="left" w:pos="-540"/>
        </w:tabs>
        <w:jc w:val="both"/>
        <w:rPr>
          <w:sz w:val="22"/>
        </w:rPr>
      </w:pPr>
    </w:p>
    <w:p w14:paraId="39C6B026" w14:textId="77777777" w:rsidR="002C494C" w:rsidRPr="00912021" w:rsidRDefault="0010229F">
      <w:pPr>
        <w:pStyle w:val="Footer"/>
        <w:tabs>
          <w:tab w:val="clear" w:pos="4320"/>
          <w:tab w:val="clear" w:pos="8640"/>
          <w:tab w:val="left" w:pos="-540"/>
        </w:tabs>
        <w:jc w:val="center"/>
        <w:rPr>
          <w:b/>
          <w:sz w:val="22"/>
          <w:szCs w:val="22"/>
        </w:rPr>
      </w:pPr>
      <w:r>
        <w:rPr>
          <w:b/>
          <w:sz w:val="22"/>
          <w:szCs w:val="22"/>
        </w:rPr>
        <w:t>Susan Mertz, Chief Financial Officer</w:t>
      </w:r>
    </w:p>
    <w:p w14:paraId="1660786D" w14:textId="77777777" w:rsidR="002C494C" w:rsidRPr="00912021" w:rsidRDefault="002C494C">
      <w:pPr>
        <w:pStyle w:val="Footer"/>
        <w:tabs>
          <w:tab w:val="clear" w:pos="4320"/>
          <w:tab w:val="clear" w:pos="8640"/>
          <w:tab w:val="left" w:pos="-540"/>
        </w:tabs>
        <w:jc w:val="center"/>
        <w:rPr>
          <w:b/>
          <w:sz w:val="22"/>
          <w:szCs w:val="22"/>
        </w:rPr>
      </w:pPr>
      <w:r w:rsidRPr="00912021">
        <w:rPr>
          <w:b/>
          <w:sz w:val="22"/>
          <w:szCs w:val="22"/>
        </w:rPr>
        <w:t>Northwest Regional Workforce Investment Board</w:t>
      </w:r>
      <w:r w:rsidRPr="00912021">
        <w:rPr>
          <w:b/>
          <w:sz w:val="22"/>
          <w:szCs w:val="22"/>
        </w:rPr>
        <w:br/>
      </w:r>
      <w:smartTag w:uri="urn:schemas-microsoft-com:office:smarttags" w:element="address">
        <w:smartTag w:uri="urn:schemas-microsoft-com:office:smarttags" w:element="Street">
          <w:r w:rsidRPr="00912021">
            <w:rPr>
              <w:b/>
              <w:sz w:val="22"/>
              <w:szCs w:val="22"/>
            </w:rPr>
            <w:t>249 Thomaston Avenue</w:t>
          </w:r>
        </w:smartTag>
        <w:r w:rsidRPr="00912021">
          <w:rPr>
            <w:b/>
            <w:sz w:val="22"/>
            <w:szCs w:val="22"/>
          </w:rPr>
          <w:br/>
        </w:r>
        <w:smartTag w:uri="urn:schemas-microsoft-com:office:smarttags" w:element="City">
          <w:r w:rsidRPr="00912021">
            <w:rPr>
              <w:b/>
              <w:sz w:val="22"/>
              <w:szCs w:val="22"/>
            </w:rPr>
            <w:t>Waterbury</w:t>
          </w:r>
        </w:smartTag>
        <w:r w:rsidRPr="00912021">
          <w:rPr>
            <w:b/>
            <w:sz w:val="22"/>
            <w:szCs w:val="22"/>
          </w:rPr>
          <w:t xml:space="preserve">, </w:t>
        </w:r>
        <w:smartTag w:uri="urn:schemas-microsoft-com:office:smarttags" w:element="State">
          <w:r w:rsidRPr="00912021">
            <w:rPr>
              <w:b/>
              <w:sz w:val="22"/>
              <w:szCs w:val="22"/>
            </w:rPr>
            <w:t>CT</w:t>
          </w:r>
        </w:smartTag>
        <w:r w:rsidRPr="00912021">
          <w:rPr>
            <w:b/>
            <w:sz w:val="22"/>
            <w:szCs w:val="22"/>
          </w:rPr>
          <w:t xml:space="preserve"> </w:t>
        </w:r>
        <w:smartTag w:uri="urn:schemas-microsoft-com:office:smarttags" w:element="PostalCode">
          <w:r w:rsidRPr="00912021">
            <w:rPr>
              <w:b/>
              <w:sz w:val="22"/>
              <w:szCs w:val="22"/>
            </w:rPr>
            <w:t>06702-1028</w:t>
          </w:r>
        </w:smartTag>
      </w:smartTag>
    </w:p>
    <w:p w14:paraId="0DF8A02D" w14:textId="0AF84680" w:rsidR="002C494C" w:rsidRDefault="002C494C">
      <w:pPr>
        <w:pStyle w:val="Footer"/>
        <w:tabs>
          <w:tab w:val="clear" w:pos="4320"/>
          <w:tab w:val="clear" w:pos="8640"/>
          <w:tab w:val="left" w:pos="-540"/>
        </w:tabs>
        <w:jc w:val="center"/>
        <w:rPr>
          <w:b/>
          <w:sz w:val="22"/>
          <w:szCs w:val="22"/>
        </w:rPr>
      </w:pPr>
      <w:r w:rsidRPr="00912021">
        <w:rPr>
          <w:b/>
          <w:sz w:val="22"/>
          <w:szCs w:val="22"/>
        </w:rPr>
        <w:t>(203) 574-6971 ext. 4</w:t>
      </w:r>
      <w:r w:rsidR="0010229F">
        <w:rPr>
          <w:b/>
          <w:sz w:val="22"/>
          <w:szCs w:val="22"/>
        </w:rPr>
        <w:t>73</w:t>
      </w:r>
    </w:p>
    <w:p w14:paraId="71B54BC7" w14:textId="276E72A5" w:rsidR="00EE5642" w:rsidRPr="00912021" w:rsidRDefault="00554C89">
      <w:pPr>
        <w:pStyle w:val="Footer"/>
        <w:tabs>
          <w:tab w:val="clear" w:pos="4320"/>
          <w:tab w:val="clear" w:pos="8640"/>
          <w:tab w:val="left" w:pos="-540"/>
        </w:tabs>
        <w:jc w:val="center"/>
        <w:rPr>
          <w:b/>
          <w:sz w:val="22"/>
          <w:szCs w:val="22"/>
        </w:rPr>
      </w:pPr>
      <w:hyperlink r:id="rId8" w:history="1">
        <w:r w:rsidR="006553B1" w:rsidRPr="001A73FA">
          <w:rPr>
            <w:rStyle w:val="Hyperlink"/>
            <w:sz w:val="22"/>
            <w:szCs w:val="22"/>
          </w:rPr>
          <w:t>Susan.Mertz@nrwib.org</w:t>
        </w:r>
      </w:hyperlink>
    </w:p>
    <w:p w14:paraId="1625A921" w14:textId="77777777" w:rsidR="002C494C" w:rsidRPr="00912021" w:rsidRDefault="002C494C"/>
    <w:p w14:paraId="3DD6151B" w14:textId="77777777" w:rsidR="002C494C" w:rsidRPr="00912021" w:rsidRDefault="002C494C">
      <w:pPr>
        <w:pStyle w:val="Heading8"/>
        <w:rPr>
          <w:rFonts w:ascii="Times New Roman" w:hAnsi="Times New Roman"/>
          <w:u w:val="none"/>
        </w:rPr>
      </w:pPr>
      <w:r w:rsidRPr="00912021">
        <w:rPr>
          <w:rFonts w:ascii="Times New Roman" w:hAnsi="Times New Roman"/>
          <w:u w:val="none"/>
        </w:rPr>
        <w:t>SECTION I: OVERVIEW - NRWIB</w:t>
      </w:r>
    </w:p>
    <w:p w14:paraId="58F47689" w14:textId="77777777" w:rsidR="002C494C" w:rsidRPr="00912021" w:rsidRDefault="002C494C">
      <w:pPr>
        <w:jc w:val="both"/>
      </w:pPr>
    </w:p>
    <w:p w14:paraId="35745BC8" w14:textId="77777777" w:rsidR="002C494C" w:rsidRPr="00912021" w:rsidRDefault="002C494C">
      <w:pPr>
        <w:pStyle w:val="Footer"/>
        <w:tabs>
          <w:tab w:val="clear" w:pos="4320"/>
          <w:tab w:val="clear" w:pos="8640"/>
          <w:tab w:val="left" w:pos="-540"/>
        </w:tabs>
        <w:jc w:val="both"/>
        <w:rPr>
          <w:sz w:val="22"/>
        </w:rPr>
      </w:pPr>
      <w:r w:rsidRPr="00912021">
        <w:rPr>
          <w:sz w:val="22"/>
        </w:rPr>
        <w:t xml:space="preserve">The Northwest Regional Workforce Investment Board (NRWIB) is the administrative entity that oversees and administers </w:t>
      </w:r>
      <w:r w:rsidR="00912021">
        <w:rPr>
          <w:sz w:val="22"/>
        </w:rPr>
        <w:t xml:space="preserve">the </w:t>
      </w:r>
      <w:r w:rsidRPr="00912021">
        <w:rPr>
          <w:sz w:val="22"/>
        </w:rPr>
        <w:t>Workforce In</w:t>
      </w:r>
      <w:r w:rsidR="00912021">
        <w:rPr>
          <w:sz w:val="22"/>
        </w:rPr>
        <w:t>novation and Opportunity Act</w:t>
      </w:r>
      <w:r w:rsidRPr="00912021">
        <w:rPr>
          <w:sz w:val="22"/>
        </w:rPr>
        <w:t xml:space="preserve"> (WI</w:t>
      </w:r>
      <w:r w:rsidR="00912021">
        <w:rPr>
          <w:sz w:val="22"/>
        </w:rPr>
        <w:t>O</w:t>
      </w:r>
      <w:r w:rsidRPr="00912021">
        <w:rPr>
          <w:sz w:val="22"/>
        </w:rPr>
        <w:t xml:space="preserve">A) and Connecticut Department of Labor (CT-DOL) funded programs in the Northwest Region Service Delivery Area (SDA).  NRWIB was established by the Governor to promote effective delivery of job training services throughout the region that includes 41 municipalities. The 41 municipalities that make up the region are: </w:t>
      </w:r>
      <w:proofErr w:type="spellStart"/>
      <w:r w:rsidRPr="00912021">
        <w:rPr>
          <w:sz w:val="22"/>
        </w:rPr>
        <w:t>Barkhamsted</w:t>
      </w:r>
      <w:proofErr w:type="spellEnd"/>
      <w:r w:rsidRPr="00912021">
        <w:rPr>
          <w:sz w:val="22"/>
        </w:rPr>
        <w:t xml:space="preserve">, </w:t>
      </w:r>
      <w:smartTag w:uri="urn:schemas-microsoft-com:office:smarttags" w:element="City">
        <w:r w:rsidRPr="00912021">
          <w:rPr>
            <w:sz w:val="22"/>
          </w:rPr>
          <w:t>Bethlehem</w:t>
        </w:r>
      </w:smartTag>
      <w:r w:rsidRPr="00912021">
        <w:rPr>
          <w:sz w:val="22"/>
        </w:rPr>
        <w:t xml:space="preserve">, </w:t>
      </w:r>
      <w:smartTag w:uri="urn:schemas-microsoft-com:office:smarttags" w:element="City">
        <w:r w:rsidRPr="00912021">
          <w:rPr>
            <w:sz w:val="22"/>
          </w:rPr>
          <w:t>Bethel</w:t>
        </w:r>
      </w:smartTag>
      <w:r w:rsidRPr="00912021">
        <w:rPr>
          <w:sz w:val="22"/>
        </w:rPr>
        <w:t xml:space="preserve">, </w:t>
      </w:r>
      <w:smartTag w:uri="urn:schemas-microsoft-com:office:smarttags" w:element="City">
        <w:r w:rsidRPr="00912021">
          <w:rPr>
            <w:sz w:val="22"/>
          </w:rPr>
          <w:t>Bridgewater</w:t>
        </w:r>
      </w:smartTag>
      <w:r w:rsidRPr="00912021">
        <w:rPr>
          <w:sz w:val="22"/>
        </w:rPr>
        <w:t xml:space="preserve">, </w:t>
      </w:r>
      <w:smartTag w:uri="urn:schemas-microsoft-com:office:smarttags" w:element="City">
        <w:r w:rsidRPr="00912021">
          <w:rPr>
            <w:sz w:val="22"/>
          </w:rPr>
          <w:t>Brookfield</w:t>
        </w:r>
      </w:smartTag>
      <w:r w:rsidRPr="00912021">
        <w:rPr>
          <w:sz w:val="22"/>
        </w:rPr>
        <w:t xml:space="preserve">, Canaan, </w:t>
      </w:r>
      <w:smartTag w:uri="urn:schemas-microsoft-com:office:smarttags" w:element="City">
        <w:r w:rsidRPr="00912021">
          <w:rPr>
            <w:sz w:val="22"/>
          </w:rPr>
          <w:t>Cheshire</w:t>
        </w:r>
      </w:smartTag>
      <w:r w:rsidRPr="00912021">
        <w:rPr>
          <w:sz w:val="22"/>
        </w:rPr>
        <w:t xml:space="preserve">, Colebrook, </w:t>
      </w:r>
      <w:smartTag w:uri="urn:schemas-microsoft-com:office:smarttags" w:element="City">
        <w:r w:rsidRPr="00912021">
          <w:rPr>
            <w:sz w:val="22"/>
          </w:rPr>
          <w:t>Cornwall</w:t>
        </w:r>
      </w:smartTag>
      <w:r w:rsidRPr="00912021">
        <w:rPr>
          <w:sz w:val="22"/>
        </w:rPr>
        <w:t xml:space="preserve">, </w:t>
      </w:r>
      <w:smartTag w:uri="urn:schemas-microsoft-com:office:smarttags" w:element="City">
        <w:r w:rsidRPr="00912021">
          <w:rPr>
            <w:sz w:val="22"/>
          </w:rPr>
          <w:t>Danbury</w:t>
        </w:r>
      </w:smartTag>
      <w:r w:rsidRPr="00912021">
        <w:rPr>
          <w:sz w:val="22"/>
        </w:rPr>
        <w:t xml:space="preserve">, </w:t>
      </w:r>
      <w:smartTag w:uri="urn:schemas-microsoft-com:office:smarttags" w:element="City">
        <w:r w:rsidRPr="00912021">
          <w:rPr>
            <w:sz w:val="22"/>
          </w:rPr>
          <w:t>Goshen</w:t>
        </w:r>
      </w:smartTag>
      <w:r w:rsidRPr="00912021">
        <w:rPr>
          <w:sz w:val="22"/>
        </w:rPr>
        <w:t xml:space="preserve">, </w:t>
      </w:r>
      <w:smartTag w:uri="urn:schemas-microsoft-com:office:smarttags" w:element="City">
        <w:r w:rsidRPr="00912021">
          <w:rPr>
            <w:sz w:val="22"/>
          </w:rPr>
          <w:t>Hartland Harwinton</w:t>
        </w:r>
      </w:smartTag>
      <w:r w:rsidRPr="00912021">
        <w:rPr>
          <w:sz w:val="22"/>
        </w:rPr>
        <w:t xml:space="preserve">, </w:t>
      </w:r>
      <w:smartTag w:uri="urn:schemas-microsoft-com:office:smarttags" w:element="country-region">
        <w:r w:rsidRPr="00912021">
          <w:rPr>
            <w:sz w:val="22"/>
          </w:rPr>
          <w:t>Kent</w:t>
        </w:r>
      </w:smartTag>
      <w:r w:rsidRPr="00912021">
        <w:rPr>
          <w:sz w:val="22"/>
        </w:rPr>
        <w:t xml:space="preserve">, Litchfield, Middlebury, Morris, </w:t>
      </w:r>
      <w:smartTag w:uri="urn:schemas-microsoft-com:office:smarttags" w:element="City">
        <w:r w:rsidRPr="00912021">
          <w:rPr>
            <w:sz w:val="22"/>
          </w:rPr>
          <w:t>Newtown</w:t>
        </w:r>
      </w:smartTag>
      <w:r w:rsidRPr="00912021">
        <w:rPr>
          <w:sz w:val="22"/>
        </w:rPr>
        <w:t xml:space="preserve">, New Fairfield, New Milford, New Hartford, </w:t>
      </w:r>
      <w:smartTag w:uri="urn:schemas-microsoft-com:office:smarttags" w:element="City">
        <w:r w:rsidRPr="00912021">
          <w:rPr>
            <w:sz w:val="22"/>
          </w:rPr>
          <w:t>Naugatuck</w:t>
        </w:r>
      </w:smartTag>
      <w:r w:rsidRPr="00912021">
        <w:rPr>
          <w:sz w:val="22"/>
        </w:rPr>
        <w:t xml:space="preserve">, </w:t>
      </w:r>
      <w:smartTag w:uri="urn:schemas-microsoft-com:office:smarttags" w:element="City">
        <w:r w:rsidRPr="00912021">
          <w:rPr>
            <w:sz w:val="22"/>
          </w:rPr>
          <w:t>Norfolk</w:t>
        </w:r>
      </w:smartTag>
      <w:r w:rsidRPr="00912021">
        <w:rPr>
          <w:sz w:val="22"/>
        </w:rPr>
        <w:t xml:space="preserve">, North Canaan, Prospect, </w:t>
      </w:r>
      <w:smartTag w:uri="urn:schemas-microsoft-com:office:smarttags" w:element="City">
        <w:r w:rsidRPr="00912021">
          <w:rPr>
            <w:sz w:val="22"/>
          </w:rPr>
          <w:t>Redding</w:t>
        </w:r>
      </w:smartTag>
      <w:r w:rsidRPr="00912021">
        <w:rPr>
          <w:sz w:val="22"/>
        </w:rPr>
        <w:t xml:space="preserve">, </w:t>
      </w:r>
      <w:smartTag w:uri="urn:schemas-microsoft-com:office:smarttags" w:element="City">
        <w:r w:rsidRPr="00912021">
          <w:rPr>
            <w:sz w:val="22"/>
          </w:rPr>
          <w:t>Ridgefield</w:t>
        </w:r>
      </w:smartTag>
      <w:r w:rsidRPr="00912021">
        <w:rPr>
          <w:sz w:val="22"/>
        </w:rPr>
        <w:t xml:space="preserve">, Roxbury, </w:t>
      </w:r>
      <w:smartTag w:uri="urn:schemas-microsoft-com:office:smarttags" w:element="City">
        <w:r w:rsidRPr="00912021">
          <w:rPr>
            <w:sz w:val="22"/>
          </w:rPr>
          <w:t>Salisbury</w:t>
        </w:r>
      </w:smartTag>
      <w:r w:rsidRPr="00912021">
        <w:rPr>
          <w:sz w:val="22"/>
        </w:rPr>
        <w:t xml:space="preserve">, </w:t>
      </w:r>
      <w:smartTag w:uri="urn:schemas-microsoft-com:office:smarttags" w:element="City">
        <w:r w:rsidRPr="00912021">
          <w:rPr>
            <w:sz w:val="22"/>
          </w:rPr>
          <w:t>Sharon</w:t>
        </w:r>
      </w:smartTag>
      <w:r w:rsidRPr="00912021">
        <w:rPr>
          <w:sz w:val="22"/>
        </w:rPr>
        <w:t xml:space="preserve">, </w:t>
      </w:r>
      <w:smartTag w:uri="urn:schemas-microsoft-com:office:smarttags" w:element="City">
        <w:r w:rsidRPr="00912021">
          <w:rPr>
            <w:sz w:val="22"/>
          </w:rPr>
          <w:t>Sherman</w:t>
        </w:r>
      </w:smartTag>
      <w:r w:rsidRPr="00912021">
        <w:rPr>
          <w:sz w:val="22"/>
        </w:rPr>
        <w:t xml:space="preserve">, Southbury, Thomaston, </w:t>
      </w:r>
      <w:smartTag w:uri="urn:schemas-microsoft-com:office:smarttags" w:element="City">
        <w:r w:rsidRPr="00912021">
          <w:rPr>
            <w:sz w:val="22"/>
          </w:rPr>
          <w:t>Torrington</w:t>
        </w:r>
      </w:smartTag>
      <w:r w:rsidRPr="00912021">
        <w:rPr>
          <w:sz w:val="22"/>
        </w:rPr>
        <w:t xml:space="preserve">, </w:t>
      </w:r>
      <w:smartTag w:uri="urn:schemas-microsoft-com:office:smarttags" w:element="City">
        <w:r w:rsidRPr="00912021">
          <w:rPr>
            <w:sz w:val="22"/>
          </w:rPr>
          <w:t>Warren</w:t>
        </w:r>
      </w:smartTag>
      <w:r w:rsidRPr="00912021">
        <w:rPr>
          <w:sz w:val="22"/>
        </w:rPr>
        <w:t xml:space="preserve">, </w:t>
      </w:r>
      <w:smartTag w:uri="urn:schemas-microsoft-com:office:smarttags" w:element="State">
        <w:r w:rsidRPr="00912021">
          <w:rPr>
            <w:sz w:val="22"/>
          </w:rPr>
          <w:t>Washington</w:t>
        </w:r>
      </w:smartTag>
      <w:r w:rsidRPr="00912021">
        <w:rPr>
          <w:sz w:val="22"/>
        </w:rPr>
        <w:t xml:space="preserve">, </w:t>
      </w:r>
      <w:smartTag w:uri="urn:schemas-microsoft-com:office:smarttags" w:element="City">
        <w:r w:rsidRPr="00912021">
          <w:rPr>
            <w:sz w:val="22"/>
          </w:rPr>
          <w:t>Waterbury</w:t>
        </w:r>
      </w:smartTag>
      <w:r w:rsidRPr="00912021">
        <w:rPr>
          <w:sz w:val="22"/>
        </w:rPr>
        <w:t xml:space="preserve">, </w:t>
      </w:r>
      <w:smartTag w:uri="urn:schemas-microsoft-com:office:smarttags" w:element="City">
        <w:r w:rsidRPr="00912021">
          <w:rPr>
            <w:sz w:val="22"/>
          </w:rPr>
          <w:t>Watertown</w:t>
        </w:r>
      </w:smartTag>
      <w:r w:rsidRPr="00912021">
        <w:rPr>
          <w:sz w:val="22"/>
        </w:rPr>
        <w:t xml:space="preserve">, </w:t>
      </w:r>
      <w:smartTag w:uri="urn:schemas-microsoft-com:office:smarttags" w:element="place">
        <w:smartTag w:uri="urn:schemas-microsoft-com:office:smarttags" w:element="City">
          <w:r w:rsidRPr="00912021">
            <w:rPr>
              <w:sz w:val="22"/>
            </w:rPr>
            <w:t>Winchester</w:t>
          </w:r>
        </w:smartTag>
      </w:smartTag>
      <w:r w:rsidRPr="00912021">
        <w:rPr>
          <w:sz w:val="22"/>
        </w:rPr>
        <w:t>, Winsted, Wolcott and Woodbury.</w:t>
      </w:r>
    </w:p>
    <w:p w14:paraId="4BF1E4B7" w14:textId="77777777" w:rsidR="002C494C" w:rsidRDefault="002C494C">
      <w:pPr>
        <w:spacing w:before="100" w:beforeAutospacing="1" w:after="100" w:afterAutospacing="1"/>
        <w:jc w:val="both"/>
        <w:rPr>
          <w:sz w:val="22"/>
          <w:szCs w:val="22"/>
        </w:rPr>
      </w:pPr>
      <w:r w:rsidRPr="00912021">
        <w:rPr>
          <w:sz w:val="22"/>
          <w:szCs w:val="22"/>
        </w:rPr>
        <w:t>NRWIB offers numerous services for adults, youth and employers in an effort to improve the workforce to meet the current and projected needs of the region. Some of the programs overseen by NRWIB include:</w:t>
      </w:r>
    </w:p>
    <w:p w14:paraId="19E03140" w14:textId="77777777" w:rsidR="0010229F" w:rsidRPr="00484D74" w:rsidRDefault="0010229F" w:rsidP="0010229F">
      <w:pPr>
        <w:spacing w:before="100" w:beforeAutospacing="1" w:after="100" w:afterAutospacing="1"/>
        <w:ind w:left="720"/>
        <w:jc w:val="both"/>
        <w:rPr>
          <w:sz w:val="22"/>
          <w:szCs w:val="22"/>
        </w:rPr>
      </w:pPr>
      <w:r w:rsidRPr="00484D74">
        <w:rPr>
          <w:sz w:val="22"/>
          <w:szCs w:val="22"/>
        </w:rPr>
        <w:t>Federal Funded Grants:</w:t>
      </w:r>
    </w:p>
    <w:p w14:paraId="48CE25E3" w14:textId="0FF7CE0F" w:rsidR="0010229F" w:rsidRPr="00484D74" w:rsidRDefault="0010229F" w:rsidP="0010229F">
      <w:pPr>
        <w:numPr>
          <w:ilvl w:val="0"/>
          <w:numId w:val="17"/>
        </w:numPr>
        <w:spacing w:before="100" w:beforeAutospacing="1" w:after="100" w:afterAutospacing="1"/>
        <w:jc w:val="both"/>
        <w:rPr>
          <w:sz w:val="22"/>
          <w:szCs w:val="22"/>
        </w:rPr>
      </w:pPr>
      <w:r w:rsidRPr="00484D74">
        <w:rPr>
          <w:sz w:val="22"/>
          <w:szCs w:val="22"/>
        </w:rPr>
        <w:t>WIOA Adult and Dislocated Program</w:t>
      </w:r>
      <w:r w:rsidR="004062D7">
        <w:rPr>
          <w:sz w:val="22"/>
          <w:szCs w:val="22"/>
        </w:rPr>
        <w:t>s</w:t>
      </w:r>
    </w:p>
    <w:p w14:paraId="279053CD" w14:textId="77777777" w:rsidR="0010229F" w:rsidRPr="00484D74" w:rsidRDefault="0010229F" w:rsidP="0010229F">
      <w:pPr>
        <w:numPr>
          <w:ilvl w:val="0"/>
          <w:numId w:val="17"/>
        </w:numPr>
        <w:spacing w:before="100" w:beforeAutospacing="1" w:after="100" w:afterAutospacing="1"/>
        <w:jc w:val="both"/>
        <w:rPr>
          <w:sz w:val="22"/>
          <w:szCs w:val="22"/>
        </w:rPr>
      </w:pPr>
      <w:r w:rsidRPr="00484D74">
        <w:rPr>
          <w:sz w:val="22"/>
          <w:szCs w:val="22"/>
        </w:rPr>
        <w:t>WIOA Programs for in-school and out-of-school youth</w:t>
      </w:r>
    </w:p>
    <w:p w14:paraId="7A62388D" w14:textId="77777777" w:rsidR="0010229F" w:rsidRPr="00484D74" w:rsidRDefault="0010229F" w:rsidP="0010229F">
      <w:pPr>
        <w:numPr>
          <w:ilvl w:val="0"/>
          <w:numId w:val="17"/>
        </w:numPr>
        <w:spacing w:before="100" w:beforeAutospacing="1" w:after="100" w:afterAutospacing="1"/>
        <w:jc w:val="both"/>
        <w:rPr>
          <w:sz w:val="22"/>
          <w:szCs w:val="22"/>
        </w:rPr>
      </w:pPr>
      <w:proofErr w:type="spellStart"/>
      <w:r w:rsidRPr="00484D74">
        <w:rPr>
          <w:sz w:val="22"/>
          <w:szCs w:val="22"/>
        </w:rPr>
        <w:t>YouthBuild</w:t>
      </w:r>
      <w:proofErr w:type="spellEnd"/>
      <w:r w:rsidRPr="00484D74">
        <w:rPr>
          <w:sz w:val="22"/>
          <w:szCs w:val="22"/>
        </w:rPr>
        <w:t xml:space="preserve"> </w:t>
      </w:r>
    </w:p>
    <w:p w14:paraId="2520844B" w14:textId="77777777" w:rsidR="0010229F" w:rsidRPr="00484D74" w:rsidRDefault="0010229F" w:rsidP="0010229F">
      <w:pPr>
        <w:numPr>
          <w:ilvl w:val="0"/>
          <w:numId w:val="17"/>
        </w:numPr>
        <w:spacing w:before="100" w:beforeAutospacing="1" w:after="100" w:afterAutospacing="1"/>
        <w:jc w:val="both"/>
        <w:rPr>
          <w:sz w:val="22"/>
          <w:szCs w:val="22"/>
        </w:rPr>
      </w:pPr>
      <w:r w:rsidRPr="00484D74">
        <w:rPr>
          <w:sz w:val="22"/>
          <w:szCs w:val="22"/>
        </w:rPr>
        <w:t>H-1B Job Training Grants</w:t>
      </w:r>
    </w:p>
    <w:p w14:paraId="6B7FE984" w14:textId="77777777" w:rsidR="0010229F" w:rsidRPr="00484D74" w:rsidRDefault="0010229F" w:rsidP="0010229F">
      <w:pPr>
        <w:numPr>
          <w:ilvl w:val="0"/>
          <w:numId w:val="17"/>
        </w:numPr>
        <w:spacing w:before="100" w:beforeAutospacing="1" w:after="100" w:afterAutospacing="1"/>
        <w:jc w:val="both"/>
        <w:rPr>
          <w:sz w:val="22"/>
          <w:szCs w:val="22"/>
        </w:rPr>
      </w:pPr>
      <w:r w:rsidRPr="00484D74">
        <w:rPr>
          <w:sz w:val="22"/>
          <w:szCs w:val="22"/>
        </w:rPr>
        <w:t>Health Professional Opportunity Grant</w:t>
      </w:r>
    </w:p>
    <w:p w14:paraId="252E569B" w14:textId="77777777" w:rsidR="0010229F" w:rsidRPr="00484D74" w:rsidRDefault="0010229F" w:rsidP="0010229F">
      <w:pPr>
        <w:numPr>
          <w:ilvl w:val="0"/>
          <w:numId w:val="17"/>
        </w:numPr>
        <w:spacing w:before="100" w:beforeAutospacing="1" w:after="100" w:afterAutospacing="1"/>
        <w:jc w:val="both"/>
        <w:rPr>
          <w:sz w:val="22"/>
          <w:szCs w:val="22"/>
        </w:rPr>
      </w:pPr>
      <w:r w:rsidRPr="00484D74">
        <w:rPr>
          <w:sz w:val="22"/>
          <w:szCs w:val="22"/>
        </w:rPr>
        <w:t>Other Federal funded grants</w:t>
      </w:r>
    </w:p>
    <w:p w14:paraId="7DBD3047" w14:textId="77777777" w:rsidR="0010229F" w:rsidRDefault="0010229F" w:rsidP="0010229F">
      <w:pPr>
        <w:spacing w:before="100" w:beforeAutospacing="1" w:after="100" w:afterAutospacing="1"/>
        <w:ind w:left="720"/>
        <w:jc w:val="both"/>
        <w:rPr>
          <w:rFonts w:ascii="Arial" w:hAnsi="Arial" w:cs="Arial"/>
          <w:sz w:val="22"/>
          <w:szCs w:val="22"/>
        </w:rPr>
      </w:pPr>
    </w:p>
    <w:p w14:paraId="5DF207EE" w14:textId="77777777" w:rsidR="0010229F" w:rsidRPr="000F43B5" w:rsidRDefault="0010229F" w:rsidP="0010229F">
      <w:pPr>
        <w:spacing w:before="100" w:beforeAutospacing="1" w:after="100" w:afterAutospacing="1"/>
        <w:ind w:left="720"/>
        <w:jc w:val="both"/>
        <w:rPr>
          <w:rFonts w:ascii="Arial" w:hAnsi="Arial" w:cs="Arial"/>
          <w:sz w:val="22"/>
          <w:szCs w:val="22"/>
        </w:rPr>
      </w:pPr>
    </w:p>
    <w:p w14:paraId="29272448" w14:textId="77777777" w:rsidR="0010229F" w:rsidRPr="00484D74" w:rsidRDefault="0010229F" w:rsidP="0010229F">
      <w:pPr>
        <w:spacing w:before="100" w:beforeAutospacing="1" w:after="100" w:afterAutospacing="1"/>
        <w:ind w:left="720"/>
        <w:jc w:val="both"/>
        <w:rPr>
          <w:sz w:val="22"/>
          <w:szCs w:val="22"/>
        </w:rPr>
      </w:pPr>
      <w:r w:rsidRPr="00484D74">
        <w:rPr>
          <w:sz w:val="22"/>
          <w:szCs w:val="22"/>
        </w:rPr>
        <w:lastRenderedPageBreak/>
        <w:t>State Funded Grants:</w:t>
      </w:r>
    </w:p>
    <w:p w14:paraId="5DA7AA6F" w14:textId="77777777" w:rsidR="0010229F" w:rsidRPr="00484D74" w:rsidRDefault="0010229F" w:rsidP="0010229F">
      <w:pPr>
        <w:numPr>
          <w:ilvl w:val="0"/>
          <w:numId w:val="17"/>
        </w:numPr>
        <w:spacing w:before="100" w:beforeAutospacing="1" w:after="100" w:afterAutospacing="1"/>
        <w:jc w:val="both"/>
        <w:rPr>
          <w:sz w:val="22"/>
          <w:szCs w:val="22"/>
        </w:rPr>
      </w:pPr>
      <w:r w:rsidRPr="00484D74">
        <w:rPr>
          <w:sz w:val="22"/>
          <w:szCs w:val="22"/>
        </w:rPr>
        <w:t>Jobs First Employment Services (TANF)</w:t>
      </w:r>
    </w:p>
    <w:p w14:paraId="04423AB8" w14:textId="77777777" w:rsidR="0010229F" w:rsidRPr="00484D74" w:rsidRDefault="0010229F" w:rsidP="0010229F">
      <w:pPr>
        <w:numPr>
          <w:ilvl w:val="0"/>
          <w:numId w:val="17"/>
        </w:numPr>
        <w:spacing w:before="100" w:beforeAutospacing="1" w:after="100" w:afterAutospacing="1"/>
        <w:jc w:val="both"/>
        <w:rPr>
          <w:sz w:val="22"/>
          <w:szCs w:val="22"/>
        </w:rPr>
      </w:pPr>
      <w:r w:rsidRPr="00484D74">
        <w:rPr>
          <w:sz w:val="22"/>
          <w:szCs w:val="22"/>
        </w:rPr>
        <w:t>Apprenticeship Connecticut Initiative</w:t>
      </w:r>
    </w:p>
    <w:p w14:paraId="7BD368E0" w14:textId="77777777" w:rsidR="0010229F" w:rsidRPr="00484D74" w:rsidRDefault="0010229F" w:rsidP="0010229F">
      <w:pPr>
        <w:numPr>
          <w:ilvl w:val="0"/>
          <w:numId w:val="17"/>
        </w:numPr>
        <w:spacing w:before="100" w:beforeAutospacing="1" w:after="100" w:afterAutospacing="1"/>
        <w:jc w:val="both"/>
        <w:rPr>
          <w:sz w:val="22"/>
          <w:szCs w:val="22"/>
        </w:rPr>
      </w:pPr>
      <w:r w:rsidRPr="00484D74">
        <w:rPr>
          <w:sz w:val="22"/>
          <w:szCs w:val="22"/>
        </w:rPr>
        <w:t>Connecticut’s Youth Employment Program</w:t>
      </w:r>
    </w:p>
    <w:p w14:paraId="48F0D92B" w14:textId="77777777" w:rsidR="0010229F" w:rsidRPr="00484D74" w:rsidRDefault="0010229F" w:rsidP="0010229F">
      <w:pPr>
        <w:numPr>
          <w:ilvl w:val="0"/>
          <w:numId w:val="17"/>
        </w:numPr>
        <w:spacing w:before="100" w:beforeAutospacing="1" w:after="100" w:afterAutospacing="1"/>
        <w:jc w:val="both"/>
        <w:rPr>
          <w:sz w:val="22"/>
          <w:szCs w:val="22"/>
        </w:rPr>
      </w:pPr>
      <w:r w:rsidRPr="00484D74">
        <w:rPr>
          <w:sz w:val="22"/>
          <w:szCs w:val="22"/>
        </w:rPr>
        <w:t>Other state funded grants</w:t>
      </w:r>
    </w:p>
    <w:p w14:paraId="5AC821F5" w14:textId="77777777" w:rsidR="0010229F" w:rsidRPr="00484D74" w:rsidRDefault="0010229F" w:rsidP="0010229F">
      <w:pPr>
        <w:spacing w:before="100" w:beforeAutospacing="1" w:after="100" w:afterAutospacing="1"/>
        <w:ind w:left="720"/>
        <w:jc w:val="both"/>
        <w:rPr>
          <w:sz w:val="22"/>
          <w:szCs w:val="22"/>
        </w:rPr>
      </w:pPr>
      <w:r w:rsidRPr="00484D74">
        <w:rPr>
          <w:sz w:val="22"/>
          <w:szCs w:val="22"/>
        </w:rPr>
        <w:t>Other Grants:</w:t>
      </w:r>
    </w:p>
    <w:p w14:paraId="4ACB9DF4" w14:textId="77777777" w:rsidR="0010229F" w:rsidRPr="00484D74" w:rsidRDefault="0010229F" w:rsidP="0010229F">
      <w:pPr>
        <w:numPr>
          <w:ilvl w:val="0"/>
          <w:numId w:val="17"/>
        </w:numPr>
        <w:spacing w:before="100" w:beforeAutospacing="1" w:after="100" w:afterAutospacing="1"/>
        <w:jc w:val="both"/>
        <w:rPr>
          <w:sz w:val="22"/>
          <w:szCs w:val="22"/>
        </w:rPr>
      </w:pPr>
      <w:r w:rsidRPr="00484D74">
        <w:rPr>
          <w:sz w:val="22"/>
          <w:szCs w:val="22"/>
        </w:rPr>
        <w:t>U.S. HUD Funds (Pass thru)</w:t>
      </w:r>
    </w:p>
    <w:p w14:paraId="00776D57" w14:textId="50A4302F" w:rsidR="0010229F" w:rsidRDefault="0010229F" w:rsidP="0010229F">
      <w:pPr>
        <w:numPr>
          <w:ilvl w:val="0"/>
          <w:numId w:val="17"/>
        </w:numPr>
        <w:spacing w:before="100" w:beforeAutospacing="1" w:after="100" w:afterAutospacing="1"/>
        <w:jc w:val="both"/>
        <w:rPr>
          <w:sz w:val="22"/>
          <w:szCs w:val="22"/>
        </w:rPr>
      </w:pPr>
      <w:r w:rsidRPr="00484D74">
        <w:rPr>
          <w:sz w:val="22"/>
          <w:szCs w:val="22"/>
        </w:rPr>
        <w:t>CARES Act Funds</w:t>
      </w:r>
    </w:p>
    <w:p w14:paraId="45D94C12" w14:textId="2887F06C" w:rsidR="000E21B9" w:rsidRPr="00484D74" w:rsidRDefault="000E21B9" w:rsidP="0010229F">
      <w:pPr>
        <w:numPr>
          <w:ilvl w:val="0"/>
          <w:numId w:val="17"/>
        </w:numPr>
        <w:spacing w:before="100" w:beforeAutospacing="1" w:after="100" w:afterAutospacing="1"/>
        <w:jc w:val="both"/>
        <w:rPr>
          <w:sz w:val="22"/>
          <w:szCs w:val="22"/>
        </w:rPr>
      </w:pPr>
      <w:r>
        <w:rPr>
          <w:sz w:val="22"/>
          <w:szCs w:val="22"/>
        </w:rPr>
        <w:t>Local and Philanthropic Funds</w:t>
      </w:r>
    </w:p>
    <w:p w14:paraId="00AA51F7" w14:textId="5CB6D7B4" w:rsidR="002C494C" w:rsidRPr="00912021" w:rsidRDefault="000C6B0F">
      <w:pPr>
        <w:pStyle w:val="Heading8"/>
        <w:rPr>
          <w:rFonts w:ascii="Times New Roman" w:hAnsi="Times New Roman"/>
        </w:rPr>
      </w:pPr>
      <w:r>
        <w:rPr>
          <w:rFonts w:ascii="Times New Roman" w:hAnsi="Times New Roman"/>
          <w:u w:val="none"/>
        </w:rPr>
        <w:t>S</w:t>
      </w:r>
      <w:r w:rsidR="002C494C" w:rsidRPr="00912021">
        <w:rPr>
          <w:rFonts w:ascii="Times New Roman" w:hAnsi="Times New Roman"/>
          <w:u w:val="none"/>
        </w:rPr>
        <w:t xml:space="preserve">ECTION II: BACKGROUND – </w:t>
      </w:r>
      <w:r w:rsidR="00981568">
        <w:rPr>
          <w:rFonts w:ascii="Times New Roman" w:hAnsi="Times New Roman"/>
          <w:u w:val="none"/>
        </w:rPr>
        <w:t>Audit</w:t>
      </w:r>
    </w:p>
    <w:p w14:paraId="21171C6B" w14:textId="77777777" w:rsidR="002C494C" w:rsidRPr="00912021" w:rsidRDefault="00F56E6C" w:rsidP="004F5346">
      <w:pPr>
        <w:spacing w:before="100" w:beforeAutospacing="1" w:after="100" w:afterAutospacing="1"/>
        <w:jc w:val="both"/>
        <w:rPr>
          <w:rStyle w:val="text1"/>
          <w:rFonts w:ascii="Times New Roman" w:hAnsi="Times New Roman" w:cs="Times New Roman"/>
        </w:rPr>
      </w:pPr>
      <w:r w:rsidRPr="00912021">
        <w:rPr>
          <w:rStyle w:val="text1"/>
          <w:rFonts w:ascii="Times New Roman" w:hAnsi="Times New Roman" w:cs="Times New Roman"/>
        </w:rPr>
        <w:t xml:space="preserve">NRWIB has both state and federal contracts that </w:t>
      </w:r>
      <w:r w:rsidR="002C494C" w:rsidRPr="00912021">
        <w:rPr>
          <w:rStyle w:val="text1"/>
          <w:rFonts w:ascii="Times New Roman" w:hAnsi="Times New Roman" w:cs="Times New Roman"/>
        </w:rPr>
        <w:t>require that sub</w:t>
      </w:r>
      <w:r w:rsidRPr="00912021">
        <w:rPr>
          <w:rStyle w:val="text1"/>
          <w:rFonts w:ascii="Times New Roman" w:hAnsi="Times New Roman" w:cs="Times New Roman"/>
        </w:rPr>
        <w:t>-</w:t>
      </w:r>
      <w:r w:rsidR="002C494C" w:rsidRPr="00912021">
        <w:rPr>
          <w:rStyle w:val="text1"/>
          <w:rFonts w:ascii="Times New Roman" w:hAnsi="Times New Roman" w:cs="Times New Roman"/>
        </w:rPr>
        <w:t xml:space="preserve">recipients of the funding be subject to fiscal and programmatic monitoring. </w:t>
      </w:r>
      <w:r w:rsidRPr="00912021">
        <w:rPr>
          <w:rStyle w:val="text1"/>
          <w:rFonts w:ascii="Times New Roman" w:hAnsi="Times New Roman" w:cs="Times New Roman"/>
        </w:rPr>
        <w:t>Both state and federal funding sources are requiring the development and implementation of formal cost-allocation principals and policy.</w:t>
      </w:r>
    </w:p>
    <w:p w14:paraId="0EA9EFE1" w14:textId="77777777" w:rsidR="002C494C" w:rsidRPr="00912021" w:rsidRDefault="002C494C">
      <w:pPr>
        <w:pStyle w:val="Heading8"/>
        <w:rPr>
          <w:rFonts w:ascii="Times New Roman" w:hAnsi="Times New Roman"/>
          <w:u w:val="none"/>
        </w:rPr>
      </w:pPr>
      <w:r w:rsidRPr="00912021">
        <w:rPr>
          <w:rFonts w:ascii="Times New Roman" w:hAnsi="Times New Roman"/>
          <w:u w:val="none"/>
        </w:rPr>
        <w:t>SECTION III: APPLICANT ELIGIBILITY/REQUIREMENTS</w:t>
      </w:r>
    </w:p>
    <w:p w14:paraId="28643C01" w14:textId="179454E2" w:rsidR="000D649A" w:rsidRPr="00912021" w:rsidRDefault="000D649A" w:rsidP="000D649A">
      <w:pPr>
        <w:spacing w:before="100" w:beforeAutospacing="1" w:after="100" w:afterAutospacing="1"/>
        <w:jc w:val="both"/>
        <w:rPr>
          <w:rStyle w:val="text1"/>
          <w:rFonts w:ascii="Times New Roman" w:hAnsi="Times New Roman" w:cs="Times New Roman"/>
        </w:rPr>
      </w:pPr>
      <w:r w:rsidRPr="00912021">
        <w:rPr>
          <w:sz w:val="22"/>
          <w:szCs w:val="22"/>
        </w:rPr>
        <w:t xml:space="preserve">Qualified firms will have a minimum of five </w:t>
      </w:r>
      <w:r w:rsidR="00336DF7" w:rsidRPr="00912021">
        <w:rPr>
          <w:sz w:val="22"/>
          <w:szCs w:val="22"/>
        </w:rPr>
        <w:t>years’ experience</w:t>
      </w:r>
      <w:r w:rsidR="000E65CE" w:rsidRPr="00912021">
        <w:rPr>
          <w:sz w:val="22"/>
          <w:szCs w:val="22"/>
        </w:rPr>
        <w:t xml:space="preserve"> of auditing government </w:t>
      </w:r>
      <w:r w:rsidR="00D60151" w:rsidRPr="00912021">
        <w:rPr>
          <w:sz w:val="22"/>
          <w:szCs w:val="22"/>
        </w:rPr>
        <w:t>or</w:t>
      </w:r>
      <w:r w:rsidR="000E65CE" w:rsidRPr="00912021">
        <w:rPr>
          <w:sz w:val="22"/>
          <w:szCs w:val="22"/>
        </w:rPr>
        <w:t xml:space="preserve"> non-profit entities in the State of Connecticut</w:t>
      </w:r>
      <w:r w:rsidR="001D46A2" w:rsidRPr="00912021">
        <w:rPr>
          <w:sz w:val="22"/>
          <w:szCs w:val="22"/>
        </w:rPr>
        <w:t xml:space="preserve"> for the purpose of rendering an opinion on the financial statements in accordance with auditing standards generally accepted in the United States of America and the standards applicable to financial audits contained in </w:t>
      </w:r>
      <w:r w:rsidR="001D46A2" w:rsidRPr="00912021">
        <w:rPr>
          <w:i/>
          <w:sz w:val="22"/>
          <w:szCs w:val="22"/>
        </w:rPr>
        <w:t>Government Auditing Standards</w:t>
      </w:r>
      <w:r w:rsidR="001D46A2" w:rsidRPr="00912021">
        <w:rPr>
          <w:sz w:val="22"/>
          <w:szCs w:val="22"/>
        </w:rPr>
        <w:t xml:space="preserve"> issued by the Comptroller General of the United States as well as the Federal and State Single Audit Acts.</w:t>
      </w:r>
      <w:r w:rsidRPr="00912021">
        <w:rPr>
          <w:sz w:val="22"/>
          <w:szCs w:val="22"/>
        </w:rPr>
        <w:t xml:space="preserve"> </w:t>
      </w:r>
    </w:p>
    <w:p w14:paraId="285EC978" w14:textId="7B3B2417" w:rsidR="000D649A" w:rsidRPr="00F24BC9" w:rsidRDefault="000D649A" w:rsidP="00F24BC9">
      <w:pPr>
        <w:spacing w:before="100" w:beforeAutospacing="1" w:after="100" w:afterAutospacing="1"/>
        <w:jc w:val="both"/>
        <w:rPr>
          <w:sz w:val="22"/>
          <w:szCs w:val="22"/>
        </w:rPr>
      </w:pPr>
      <w:r w:rsidRPr="00912021">
        <w:rPr>
          <w:sz w:val="22"/>
          <w:szCs w:val="22"/>
        </w:rPr>
        <w:t xml:space="preserve">Qualified firms must submit a list of past governmental </w:t>
      </w:r>
      <w:r w:rsidR="00D60151" w:rsidRPr="00912021">
        <w:rPr>
          <w:sz w:val="22"/>
          <w:szCs w:val="22"/>
        </w:rPr>
        <w:t>or</w:t>
      </w:r>
      <w:r w:rsidRPr="00912021">
        <w:rPr>
          <w:sz w:val="22"/>
          <w:szCs w:val="22"/>
        </w:rPr>
        <w:t xml:space="preserve"> non-profit </w:t>
      </w:r>
      <w:r w:rsidR="001D46A2" w:rsidRPr="00912021">
        <w:rPr>
          <w:sz w:val="22"/>
          <w:szCs w:val="22"/>
        </w:rPr>
        <w:t xml:space="preserve">engagements of audits involving grant funds. Also, provide the resume(s) </w:t>
      </w:r>
      <w:r w:rsidR="00D60151" w:rsidRPr="00912021">
        <w:rPr>
          <w:sz w:val="22"/>
          <w:szCs w:val="22"/>
        </w:rPr>
        <w:t xml:space="preserve">or summary of qualifications </w:t>
      </w:r>
      <w:r w:rsidR="001D46A2" w:rsidRPr="00912021">
        <w:rPr>
          <w:sz w:val="22"/>
          <w:szCs w:val="22"/>
        </w:rPr>
        <w:t xml:space="preserve">of partner(s) and auditors that will be assigned to the NRWIB audit. </w:t>
      </w:r>
      <w:r w:rsidR="00F24BC9" w:rsidRPr="00F24BC9">
        <w:rPr>
          <w:b/>
          <w:bCs/>
          <w:i/>
          <w:iCs/>
          <w:sz w:val="22"/>
          <w:szCs w:val="22"/>
        </w:rPr>
        <w:t>Proposals must be delivered via email and may not be mailed or hand delivered.</w:t>
      </w:r>
      <w:r w:rsidR="00F24BC9">
        <w:rPr>
          <w:sz w:val="22"/>
          <w:szCs w:val="22"/>
        </w:rPr>
        <w:t xml:space="preserve"> </w:t>
      </w:r>
      <w:r w:rsidR="00F24BC9" w:rsidRPr="00D27BCE">
        <w:rPr>
          <w:b/>
          <w:bCs/>
          <w:i/>
          <w:iCs/>
          <w:sz w:val="22"/>
          <w:szCs w:val="22"/>
        </w:rPr>
        <w:t xml:space="preserve">Proposers must submit an MS Word and a PDF version of their proposal via email to </w:t>
      </w:r>
      <w:hyperlink r:id="rId9" w:history="1">
        <w:r w:rsidR="00F24BC9" w:rsidRPr="001A73FA">
          <w:rPr>
            <w:rStyle w:val="Hyperlink"/>
            <w:sz w:val="22"/>
            <w:szCs w:val="22"/>
          </w:rPr>
          <w:t>Susan.Mertz@nrwib.org</w:t>
        </w:r>
      </w:hyperlink>
      <w:r w:rsidR="00F24BC9" w:rsidRPr="00D27BCE">
        <w:rPr>
          <w:b/>
          <w:bCs/>
          <w:i/>
          <w:iCs/>
          <w:sz w:val="22"/>
          <w:szCs w:val="22"/>
        </w:rPr>
        <w:t xml:space="preserve"> by</w:t>
      </w:r>
      <w:r w:rsidR="001D46A2" w:rsidRPr="00912021">
        <w:rPr>
          <w:b/>
          <w:i/>
          <w:sz w:val="22"/>
          <w:szCs w:val="22"/>
        </w:rPr>
        <w:t xml:space="preserve"> </w:t>
      </w:r>
      <w:r w:rsidR="00A343FB" w:rsidRPr="00A343FB">
        <w:rPr>
          <w:b/>
          <w:bCs/>
          <w:i/>
          <w:iCs/>
          <w:sz w:val="22"/>
        </w:rPr>
        <w:t>Friday, April 30</w:t>
      </w:r>
      <w:r w:rsidR="00A343FB" w:rsidRPr="00A343FB">
        <w:rPr>
          <w:b/>
          <w:bCs/>
          <w:i/>
          <w:iCs/>
          <w:sz w:val="22"/>
          <w:vertAlign w:val="superscript"/>
        </w:rPr>
        <w:t>th</w:t>
      </w:r>
      <w:r w:rsidR="00A343FB" w:rsidRPr="00A343FB">
        <w:rPr>
          <w:b/>
          <w:bCs/>
          <w:i/>
          <w:iCs/>
          <w:sz w:val="22"/>
        </w:rPr>
        <w:t>, 2021</w:t>
      </w:r>
      <w:r w:rsidR="008739AF">
        <w:rPr>
          <w:b/>
          <w:i/>
          <w:sz w:val="22"/>
          <w:szCs w:val="22"/>
        </w:rPr>
        <w:t xml:space="preserve">. </w:t>
      </w:r>
    </w:p>
    <w:p w14:paraId="5763CD48" w14:textId="77777777" w:rsidR="002C494C" w:rsidRPr="00912021" w:rsidRDefault="002C494C">
      <w:pPr>
        <w:pStyle w:val="Heading8"/>
        <w:rPr>
          <w:rFonts w:ascii="Times New Roman" w:hAnsi="Times New Roman"/>
          <w:u w:val="none"/>
        </w:rPr>
      </w:pPr>
    </w:p>
    <w:p w14:paraId="2AC72CB2" w14:textId="77777777" w:rsidR="002C494C" w:rsidRPr="00912021" w:rsidRDefault="002C494C">
      <w:pPr>
        <w:pStyle w:val="Heading8"/>
        <w:rPr>
          <w:rFonts w:ascii="Times New Roman" w:hAnsi="Times New Roman"/>
          <w:u w:val="none"/>
        </w:rPr>
      </w:pPr>
      <w:r w:rsidRPr="00912021">
        <w:rPr>
          <w:rFonts w:ascii="Times New Roman" w:hAnsi="Times New Roman"/>
          <w:u w:val="none"/>
        </w:rPr>
        <w:t>SECTION IV: SCOPE OF SERVICES</w:t>
      </w:r>
    </w:p>
    <w:p w14:paraId="360A6941" w14:textId="77777777" w:rsidR="00D60151" w:rsidRPr="00912021" w:rsidRDefault="00D60151" w:rsidP="00600379">
      <w:pPr>
        <w:spacing w:before="100" w:beforeAutospacing="1" w:after="100" w:afterAutospacing="1"/>
        <w:jc w:val="both"/>
        <w:rPr>
          <w:rStyle w:val="text1"/>
          <w:rFonts w:ascii="Times New Roman" w:hAnsi="Times New Roman" w:cs="Times New Roman"/>
        </w:rPr>
      </w:pPr>
      <w:r w:rsidRPr="00912021">
        <w:rPr>
          <w:rStyle w:val="text1"/>
          <w:rFonts w:ascii="Times New Roman" w:hAnsi="Times New Roman" w:cs="Times New Roman"/>
        </w:rPr>
        <w:t xml:space="preserve">Applicant is to provide the annual audit of the financial statements of NRWIB and all required compliance reports.  The audit shall be performed in accordance with generally accepted auditing standards, the standards set forth for financial audits in the </w:t>
      </w:r>
      <w:r w:rsidRPr="00912021">
        <w:rPr>
          <w:rStyle w:val="text1"/>
          <w:rFonts w:ascii="Times New Roman" w:hAnsi="Times New Roman" w:cs="Times New Roman"/>
          <w:i/>
        </w:rPr>
        <w:t xml:space="preserve">Government Auditing Standards, </w:t>
      </w:r>
      <w:r w:rsidR="00600379" w:rsidRPr="00600379">
        <w:rPr>
          <w:rStyle w:val="text1"/>
          <w:rFonts w:ascii="Times New Roman" w:hAnsi="Times New Roman" w:cs="Times New Roman"/>
        </w:rPr>
        <w:t>issued by the Comptroller General of the United States; and Title 2 U.S. Code of Federal Regulations Part 200, Uniform Administrative Requirements,</w:t>
      </w:r>
      <w:r w:rsidR="00600379">
        <w:rPr>
          <w:rStyle w:val="text1"/>
          <w:rFonts w:ascii="Times New Roman" w:hAnsi="Times New Roman" w:cs="Times New Roman"/>
        </w:rPr>
        <w:t xml:space="preserve"> </w:t>
      </w:r>
      <w:r w:rsidR="00600379" w:rsidRPr="00600379">
        <w:rPr>
          <w:rStyle w:val="text1"/>
          <w:rFonts w:ascii="Times New Roman" w:hAnsi="Times New Roman" w:cs="Times New Roman"/>
        </w:rPr>
        <w:t>Cost Principles, and Audit Requirements for Federal Awards (Uniform Guidance</w:t>
      </w:r>
      <w:r w:rsidR="005B7ECC">
        <w:rPr>
          <w:rStyle w:val="text1"/>
          <w:rFonts w:ascii="Times New Roman" w:hAnsi="Times New Roman" w:cs="Times New Roman"/>
        </w:rPr>
        <w:t xml:space="preserve">) </w:t>
      </w:r>
      <w:r w:rsidR="005B7ECC" w:rsidRPr="005B7ECC">
        <w:rPr>
          <w:rStyle w:val="text1"/>
          <w:rFonts w:ascii="Times New Roman" w:hAnsi="Times New Roman" w:cs="Times New Roman"/>
        </w:rPr>
        <w:t>and the State Single Audit Guidelines issued by the State of Connecticut.</w:t>
      </w:r>
    </w:p>
    <w:p w14:paraId="4874AC1E" w14:textId="77777777" w:rsidR="002C494C" w:rsidRPr="00912021" w:rsidRDefault="00EC04F6">
      <w:pPr>
        <w:spacing w:before="100" w:beforeAutospacing="1" w:after="100" w:afterAutospacing="1"/>
        <w:jc w:val="both"/>
        <w:rPr>
          <w:rStyle w:val="text1"/>
          <w:rFonts w:ascii="Times New Roman" w:hAnsi="Times New Roman" w:cs="Times New Roman"/>
        </w:rPr>
      </w:pPr>
      <w:r w:rsidRPr="00912021">
        <w:rPr>
          <w:rStyle w:val="text1"/>
          <w:rFonts w:ascii="Times New Roman" w:hAnsi="Times New Roman" w:cs="Times New Roman"/>
        </w:rPr>
        <w:t xml:space="preserve">Applicants shall provide </w:t>
      </w:r>
      <w:r w:rsidR="001D46A2" w:rsidRPr="00912021">
        <w:rPr>
          <w:rStyle w:val="text1"/>
          <w:rFonts w:ascii="Times New Roman" w:hAnsi="Times New Roman" w:cs="Times New Roman"/>
        </w:rPr>
        <w:t>a proposed flat fee for the engagement.</w:t>
      </w:r>
    </w:p>
    <w:p w14:paraId="3EFBDC02" w14:textId="6471A208" w:rsidR="00556D2F" w:rsidRPr="00912021" w:rsidRDefault="00556D2F">
      <w:pPr>
        <w:spacing w:before="100" w:beforeAutospacing="1" w:after="100" w:afterAutospacing="1"/>
        <w:jc w:val="both"/>
        <w:rPr>
          <w:rStyle w:val="text1"/>
          <w:rFonts w:ascii="Times New Roman" w:hAnsi="Times New Roman" w:cs="Times New Roman"/>
        </w:rPr>
      </w:pPr>
      <w:r w:rsidRPr="00912021">
        <w:rPr>
          <w:rStyle w:val="text1"/>
          <w:rFonts w:ascii="Times New Roman" w:hAnsi="Times New Roman" w:cs="Times New Roman"/>
        </w:rPr>
        <w:t xml:space="preserve">The fieldwork for the audit should be performed in </w:t>
      </w:r>
      <w:r w:rsidR="00EA44AC">
        <w:rPr>
          <w:rStyle w:val="text1"/>
          <w:rFonts w:ascii="Times New Roman" w:hAnsi="Times New Roman" w:cs="Times New Roman"/>
        </w:rPr>
        <w:t xml:space="preserve">September </w:t>
      </w:r>
      <w:r w:rsidRPr="00912021">
        <w:rPr>
          <w:rStyle w:val="text1"/>
          <w:rFonts w:ascii="Times New Roman" w:hAnsi="Times New Roman" w:cs="Times New Roman"/>
        </w:rPr>
        <w:t xml:space="preserve">with an expected issue date </w:t>
      </w:r>
      <w:r w:rsidR="00320656" w:rsidRPr="00912021">
        <w:rPr>
          <w:rStyle w:val="text1"/>
          <w:rFonts w:ascii="Times New Roman" w:hAnsi="Times New Roman" w:cs="Times New Roman"/>
        </w:rPr>
        <w:t>of</w:t>
      </w:r>
      <w:r w:rsidR="00912021">
        <w:rPr>
          <w:rStyle w:val="text1"/>
          <w:rFonts w:ascii="Times New Roman" w:hAnsi="Times New Roman" w:cs="Times New Roman"/>
        </w:rPr>
        <w:t xml:space="preserve"> early/</w:t>
      </w:r>
      <w:r w:rsidR="00320656" w:rsidRPr="00912021">
        <w:rPr>
          <w:rStyle w:val="text1"/>
          <w:rFonts w:ascii="Times New Roman" w:hAnsi="Times New Roman" w:cs="Times New Roman"/>
        </w:rPr>
        <w:t>mid</w:t>
      </w:r>
      <w:r w:rsidR="00912021">
        <w:rPr>
          <w:rStyle w:val="text1"/>
          <w:rFonts w:ascii="Times New Roman" w:hAnsi="Times New Roman" w:cs="Times New Roman"/>
        </w:rPr>
        <w:t>-</w:t>
      </w:r>
      <w:r w:rsidR="00320656" w:rsidRPr="00912021">
        <w:rPr>
          <w:rStyle w:val="text1"/>
          <w:rFonts w:ascii="Times New Roman" w:hAnsi="Times New Roman" w:cs="Times New Roman"/>
        </w:rPr>
        <w:t>December.</w:t>
      </w:r>
      <w:r w:rsidR="00F82020">
        <w:rPr>
          <w:rStyle w:val="text1"/>
          <w:rFonts w:ascii="Times New Roman" w:hAnsi="Times New Roman" w:cs="Times New Roman"/>
        </w:rPr>
        <w:t xml:space="preserve"> This would be for a </w:t>
      </w:r>
      <w:r w:rsidR="00EA44AC">
        <w:rPr>
          <w:rStyle w:val="text1"/>
          <w:rFonts w:ascii="Times New Roman" w:hAnsi="Times New Roman" w:cs="Times New Roman"/>
        </w:rPr>
        <w:t>three-year</w:t>
      </w:r>
      <w:r w:rsidR="00F82020">
        <w:rPr>
          <w:rStyle w:val="text1"/>
          <w:rFonts w:ascii="Times New Roman" w:hAnsi="Times New Roman" w:cs="Times New Roman"/>
        </w:rPr>
        <w:t xml:space="preserve"> engagement.</w:t>
      </w:r>
    </w:p>
    <w:p w14:paraId="5F33FBC9" w14:textId="3A3BF1BF" w:rsidR="00A60BA2" w:rsidRDefault="00A60BA2">
      <w:pPr>
        <w:spacing w:before="100" w:beforeAutospacing="1" w:after="100" w:afterAutospacing="1"/>
        <w:jc w:val="both"/>
        <w:rPr>
          <w:rStyle w:val="text1"/>
          <w:rFonts w:ascii="Times New Roman" w:hAnsi="Times New Roman" w:cs="Times New Roman"/>
          <w:u w:val="single"/>
        </w:rPr>
      </w:pPr>
    </w:p>
    <w:p w14:paraId="0F4C273A" w14:textId="77777777" w:rsidR="00A60BA2" w:rsidRPr="00484D74" w:rsidRDefault="00A60BA2" w:rsidP="00A60BA2">
      <w:pPr>
        <w:rPr>
          <w:color w:val="000000"/>
          <w:sz w:val="22"/>
          <w:szCs w:val="22"/>
        </w:rPr>
      </w:pPr>
      <w:r>
        <w:rPr>
          <w:rStyle w:val="Hyperlink"/>
        </w:rPr>
        <w:br w:type="page"/>
      </w:r>
      <w:r w:rsidRPr="001317FD">
        <w:rPr>
          <w:b/>
          <w:bCs/>
          <w:color w:val="000000"/>
        </w:rPr>
        <w:lastRenderedPageBreak/>
        <w:t xml:space="preserve">EVALUATION CRITERIA  </w:t>
      </w:r>
    </w:p>
    <w:p w14:paraId="7789831B" w14:textId="77777777" w:rsidR="00A60BA2" w:rsidRPr="00484D74" w:rsidRDefault="00A60BA2" w:rsidP="00A60BA2">
      <w:pPr>
        <w:rPr>
          <w:sz w:val="22"/>
          <w:szCs w:val="22"/>
        </w:rPr>
      </w:pPr>
    </w:p>
    <w:p w14:paraId="717794FF" w14:textId="77777777" w:rsidR="00A60BA2" w:rsidRPr="00484D74" w:rsidRDefault="00A60BA2" w:rsidP="00A60BA2">
      <w:pPr>
        <w:rPr>
          <w:sz w:val="22"/>
          <w:szCs w:val="22"/>
        </w:rPr>
      </w:pPr>
      <w:r w:rsidRPr="00484D74">
        <w:rPr>
          <w:sz w:val="22"/>
          <w:szCs w:val="22"/>
        </w:rPr>
        <w:t xml:space="preserve">Each proposer will be evaluated against the following criteria to determine their capabilities of meeting the requirements of this proposal, in a manner most useful to the needs of </w:t>
      </w:r>
      <w:r w:rsidRPr="00484D74">
        <w:rPr>
          <w:iCs/>
          <w:sz w:val="22"/>
          <w:szCs w:val="22"/>
        </w:rPr>
        <w:t>the NRWIB,</w:t>
      </w:r>
      <w:r w:rsidRPr="00484D74">
        <w:rPr>
          <w:sz w:val="22"/>
          <w:szCs w:val="22"/>
        </w:rPr>
        <w:t xml:space="preserve"> price and other factors considered.</w:t>
      </w:r>
    </w:p>
    <w:p w14:paraId="139BF3F3" w14:textId="77777777" w:rsidR="00A60BA2" w:rsidRPr="00484D74" w:rsidRDefault="00A60BA2" w:rsidP="00A60BA2">
      <w:pPr>
        <w:rPr>
          <w:sz w:val="22"/>
          <w:szCs w:val="22"/>
        </w:rPr>
      </w:pPr>
    </w:p>
    <w:p w14:paraId="60EA67C0" w14:textId="77777777" w:rsidR="00A60BA2" w:rsidRPr="00484D74" w:rsidRDefault="00A60BA2" w:rsidP="00A60BA2">
      <w:pPr>
        <w:pStyle w:val="Header"/>
        <w:numPr>
          <w:ilvl w:val="0"/>
          <w:numId w:val="33"/>
        </w:numPr>
        <w:tabs>
          <w:tab w:val="clear" w:pos="4320"/>
          <w:tab w:val="clear" w:pos="8640"/>
        </w:tabs>
        <w:rPr>
          <w:sz w:val="22"/>
          <w:szCs w:val="22"/>
        </w:rPr>
      </w:pPr>
      <w:r w:rsidRPr="00484D74">
        <w:rPr>
          <w:sz w:val="22"/>
          <w:szCs w:val="22"/>
        </w:rPr>
        <w:t>Quality of response.</w:t>
      </w:r>
    </w:p>
    <w:p w14:paraId="1B9B0C9D" w14:textId="77777777" w:rsidR="00A60BA2" w:rsidRPr="00484D74" w:rsidRDefault="00A60BA2" w:rsidP="00A60BA2">
      <w:pPr>
        <w:pStyle w:val="Header"/>
        <w:numPr>
          <w:ilvl w:val="0"/>
          <w:numId w:val="33"/>
        </w:numPr>
        <w:tabs>
          <w:tab w:val="clear" w:pos="4320"/>
          <w:tab w:val="clear" w:pos="8640"/>
        </w:tabs>
        <w:rPr>
          <w:sz w:val="22"/>
          <w:szCs w:val="22"/>
        </w:rPr>
      </w:pPr>
      <w:r w:rsidRPr="00484D74">
        <w:rPr>
          <w:sz w:val="22"/>
          <w:szCs w:val="22"/>
        </w:rPr>
        <w:t>Proposed approach and plan to support the NRWIB.</w:t>
      </w:r>
    </w:p>
    <w:p w14:paraId="263FB10A" w14:textId="77777777" w:rsidR="00A60BA2" w:rsidRPr="00484D74" w:rsidRDefault="00A60BA2" w:rsidP="00A60BA2">
      <w:pPr>
        <w:pStyle w:val="Header"/>
        <w:numPr>
          <w:ilvl w:val="0"/>
          <w:numId w:val="33"/>
        </w:numPr>
        <w:tabs>
          <w:tab w:val="clear" w:pos="4320"/>
          <w:tab w:val="clear" w:pos="8640"/>
        </w:tabs>
        <w:rPr>
          <w:sz w:val="22"/>
          <w:szCs w:val="22"/>
        </w:rPr>
      </w:pPr>
      <w:r w:rsidRPr="00484D74">
        <w:rPr>
          <w:sz w:val="22"/>
          <w:szCs w:val="22"/>
        </w:rPr>
        <w:t>Quality of services; experience of firm and staff.</w:t>
      </w:r>
    </w:p>
    <w:p w14:paraId="7477837A" w14:textId="77777777" w:rsidR="00A60BA2" w:rsidRPr="00484D74" w:rsidRDefault="00A60BA2" w:rsidP="00A60BA2">
      <w:pPr>
        <w:pStyle w:val="Header"/>
        <w:numPr>
          <w:ilvl w:val="0"/>
          <w:numId w:val="33"/>
        </w:numPr>
        <w:tabs>
          <w:tab w:val="clear" w:pos="4320"/>
          <w:tab w:val="clear" w:pos="8640"/>
        </w:tabs>
        <w:rPr>
          <w:sz w:val="22"/>
          <w:szCs w:val="22"/>
        </w:rPr>
      </w:pPr>
      <w:r w:rsidRPr="00484D74">
        <w:rPr>
          <w:sz w:val="22"/>
          <w:szCs w:val="22"/>
        </w:rPr>
        <w:t>Comprehensiveness of services offered.</w:t>
      </w:r>
    </w:p>
    <w:p w14:paraId="27FBDE07" w14:textId="77777777" w:rsidR="00A60BA2" w:rsidRPr="00484D74" w:rsidRDefault="00A60BA2" w:rsidP="00A60BA2">
      <w:pPr>
        <w:pStyle w:val="Header"/>
        <w:numPr>
          <w:ilvl w:val="0"/>
          <w:numId w:val="33"/>
        </w:numPr>
        <w:tabs>
          <w:tab w:val="clear" w:pos="4320"/>
          <w:tab w:val="clear" w:pos="8640"/>
        </w:tabs>
        <w:rPr>
          <w:sz w:val="22"/>
          <w:szCs w:val="22"/>
        </w:rPr>
      </w:pPr>
      <w:r w:rsidRPr="00484D74">
        <w:rPr>
          <w:sz w:val="22"/>
          <w:szCs w:val="22"/>
        </w:rPr>
        <w:t>Fees and costs.</w:t>
      </w:r>
    </w:p>
    <w:p w14:paraId="04816C04" w14:textId="77777777" w:rsidR="00A60BA2" w:rsidRPr="00484D74" w:rsidRDefault="00A60BA2" w:rsidP="00A60BA2">
      <w:pPr>
        <w:pStyle w:val="Header"/>
        <w:numPr>
          <w:ilvl w:val="0"/>
          <w:numId w:val="33"/>
        </w:numPr>
        <w:tabs>
          <w:tab w:val="clear" w:pos="4320"/>
          <w:tab w:val="clear" w:pos="8640"/>
        </w:tabs>
        <w:rPr>
          <w:sz w:val="22"/>
          <w:szCs w:val="22"/>
        </w:rPr>
      </w:pPr>
      <w:r w:rsidRPr="00484D74">
        <w:rPr>
          <w:sz w:val="22"/>
          <w:szCs w:val="22"/>
        </w:rPr>
        <w:t>References of agency.</w:t>
      </w:r>
    </w:p>
    <w:p w14:paraId="74199524" w14:textId="77777777" w:rsidR="00A60BA2" w:rsidRPr="00484D74" w:rsidRDefault="00A60BA2" w:rsidP="00A60BA2">
      <w:pPr>
        <w:pStyle w:val="Header"/>
        <w:numPr>
          <w:ilvl w:val="0"/>
          <w:numId w:val="33"/>
        </w:numPr>
        <w:tabs>
          <w:tab w:val="clear" w:pos="4320"/>
          <w:tab w:val="clear" w:pos="8640"/>
        </w:tabs>
        <w:rPr>
          <w:sz w:val="22"/>
          <w:szCs w:val="22"/>
        </w:rPr>
      </w:pPr>
      <w:r w:rsidRPr="00484D74">
        <w:rPr>
          <w:sz w:val="22"/>
          <w:szCs w:val="22"/>
        </w:rPr>
        <w:t>Location of company.</w:t>
      </w:r>
    </w:p>
    <w:p w14:paraId="147B6F0E" w14:textId="77777777" w:rsidR="00A60BA2" w:rsidRPr="00484D74" w:rsidRDefault="00A60BA2" w:rsidP="00A60BA2">
      <w:pPr>
        <w:pStyle w:val="Header"/>
        <w:tabs>
          <w:tab w:val="clear" w:pos="4320"/>
          <w:tab w:val="clear" w:pos="8640"/>
        </w:tabs>
        <w:rPr>
          <w:sz w:val="22"/>
          <w:szCs w:val="22"/>
        </w:rPr>
      </w:pPr>
    </w:p>
    <w:p w14:paraId="5E6031FE" w14:textId="77777777" w:rsidR="00A60BA2" w:rsidRPr="001317FD" w:rsidRDefault="00A60BA2" w:rsidP="00A60BA2">
      <w:pPr>
        <w:pStyle w:val="Header"/>
        <w:tabs>
          <w:tab w:val="clear" w:pos="4320"/>
          <w:tab w:val="clear" w:pos="8640"/>
        </w:tabs>
        <w:rPr>
          <w:b/>
        </w:rPr>
      </w:pPr>
      <w:r w:rsidRPr="001317FD">
        <w:rPr>
          <w:b/>
        </w:rPr>
        <w:t>BIDDERS CONFERENCE</w:t>
      </w:r>
    </w:p>
    <w:p w14:paraId="2B6AC92C" w14:textId="77777777" w:rsidR="00A60BA2" w:rsidRPr="00484D74" w:rsidRDefault="00A60BA2" w:rsidP="00A60BA2">
      <w:pPr>
        <w:pStyle w:val="Header"/>
        <w:tabs>
          <w:tab w:val="clear" w:pos="4320"/>
          <w:tab w:val="clear" w:pos="8640"/>
        </w:tabs>
        <w:rPr>
          <w:sz w:val="22"/>
          <w:szCs w:val="22"/>
        </w:rPr>
      </w:pPr>
    </w:p>
    <w:p w14:paraId="3AB4660A" w14:textId="1B2F7C3C" w:rsidR="00A60BA2" w:rsidRPr="00484D74" w:rsidRDefault="00A60BA2" w:rsidP="00A60BA2">
      <w:pPr>
        <w:pStyle w:val="Header"/>
        <w:tabs>
          <w:tab w:val="clear" w:pos="4320"/>
          <w:tab w:val="clear" w:pos="8640"/>
        </w:tabs>
        <w:rPr>
          <w:sz w:val="22"/>
          <w:szCs w:val="22"/>
        </w:rPr>
      </w:pPr>
      <w:r w:rsidRPr="00484D74">
        <w:rPr>
          <w:sz w:val="22"/>
          <w:szCs w:val="22"/>
        </w:rPr>
        <w:t xml:space="preserve">A Bidders’ Conference will be held </w:t>
      </w:r>
      <w:r w:rsidR="00A13616" w:rsidRPr="00484D74">
        <w:rPr>
          <w:sz w:val="22"/>
          <w:szCs w:val="22"/>
        </w:rPr>
        <w:t>virtually via GoToMeeting</w:t>
      </w:r>
      <w:r w:rsidR="0099258D" w:rsidRPr="00484D74">
        <w:rPr>
          <w:sz w:val="22"/>
          <w:szCs w:val="22"/>
        </w:rPr>
        <w:t xml:space="preserve"> </w:t>
      </w:r>
      <w:r w:rsidRPr="00484D74">
        <w:rPr>
          <w:sz w:val="22"/>
          <w:szCs w:val="22"/>
        </w:rPr>
        <w:t xml:space="preserve">on </w:t>
      </w:r>
      <w:bookmarkStart w:id="1" w:name="_Hlk66351513"/>
      <w:r w:rsidR="006F7A1D" w:rsidRPr="00ED4EF9">
        <w:rPr>
          <w:sz w:val="22"/>
          <w:szCs w:val="22"/>
        </w:rPr>
        <w:t>March 30</w:t>
      </w:r>
      <w:r w:rsidR="006F7A1D" w:rsidRPr="00ED4EF9">
        <w:rPr>
          <w:sz w:val="22"/>
          <w:szCs w:val="22"/>
          <w:vertAlign w:val="superscript"/>
        </w:rPr>
        <w:t>th</w:t>
      </w:r>
      <w:r w:rsidR="006F7A1D" w:rsidRPr="00ED4EF9">
        <w:rPr>
          <w:sz w:val="22"/>
          <w:szCs w:val="22"/>
        </w:rPr>
        <w:t>, 2021</w:t>
      </w:r>
      <w:r w:rsidRPr="00ED4EF9">
        <w:rPr>
          <w:sz w:val="22"/>
          <w:szCs w:val="22"/>
        </w:rPr>
        <w:t xml:space="preserve"> </w:t>
      </w:r>
      <w:bookmarkEnd w:id="1"/>
      <w:r w:rsidRPr="00ED4EF9">
        <w:rPr>
          <w:sz w:val="22"/>
          <w:szCs w:val="22"/>
        </w:rPr>
        <w:t xml:space="preserve">at </w:t>
      </w:r>
      <w:r w:rsidR="006F7A1D" w:rsidRPr="00ED4EF9">
        <w:rPr>
          <w:sz w:val="22"/>
          <w:szCs w:val="22"/>
        </w:rPr>
        <w:t>11:30am</w:t>
      </w:r>
      <w:r w:rsidRPr="00484D74">
        <w:rPr>
          <w:sz w:val="22"/>
          <w:szCs w:val="22"/>
        </w:rPr>
        <w:t xml:space="preserve">.  To register for the Bidders’ Conference, contact </w:t>
      </w:r>
      <w:r w:rsidR="0099258D" w:rsidRPr="00484D74">
        <w:rPr>
          <w:sz w:val="22"/>
          <w:szCs w:val="22"/>
        </w:rPr>
        <w:t>Ana Goncalves</w:t>
      </w:r>
      <w:r w:rsidRPr="00484D74">
        <w:rPr>
          <w:sz w:val="22"/>
          <w:szCs w:val="22"/>
        </w:rPr>
        <w:t xml:space="preserve"> by calling (203) 574-6971 ext. 448 or e-mail at </w:t>
      </w:r>
      <w:hyperlink r:id="rId10" w:history="1">
        <w:r w:rsidR="0099258D" w:rsidRPr="00484D74">
          <w:rPr>
            <w:rStyle w:val="Hyperlink"/>
            <w:sz w:val="22"/>
            <w:szCs w:val="22"/>
          </w:rPr>
          <w:t>Ana.Goncalves@NRWIB.org</w:t>
        </w:r>
      </w:hyperlink>
      <w:r w:rsidR="00A11ACC" w:rsidRPr="00484D74">
        <w:rPr>
          <w:sz w:val="22"/>
          <w:szCs w:val="22"/>
        </w:rPr>
        <w:t xml:space="preserve"> with the subject line: </w:t>
      </w:r>
      <w:r w:rsidR="00520B2A" w:rsidRPr="00484D74">
        <w:rPr>
          <w:sz w:val="22"/>
          <w:szCs w:val="22"/>
        </w:rPr>
        <w:t>Audit</w:t>
      </w:r>
      <w:r w:rsidR="00E7638F" w:rsidRPr="00484D74">
        <w:rPr>
          <w:sz w:val="22"/>
          <w:szCs w:val="22"/>
        </w:rPr>
        <w:t>ing Firm</w:t>
      </w:r>
      <w:r w:rsidR="00A11ACC" w:rsidRPr="00484D74">
        <w:rPr>
          <w:sz w:val="22"/>
          <w:szCs w:val="22"/>
        </w:rPr>
        <w:t xml:space="preserve"> Bidders Conference Registration</w:t>
      </w:r>
      <w:r w:rsidR="00E7638F" w:rsidRPr="00484D74">
        <w:rPr>
          <w:sz w:val="22"/>
          <w:szCs w:val="22"/>
        </w:rPr>
        <w:t>.</w:t>
      </w:r>
    </w:p>
    <w:p w14:paraId="35BB6B4B" w14:textId="77777777" w:rsidR="00A60BA2" w:rsidRPr="00484D74" w:rsidRDefault="00A60BA2" w:rsidP="00A60BA2">
      <w:pPr>
        <w:rPr>
          <w:b/>
          <w:bCs/>
          <w:sz w:val="22"/>
          <w:szCs w:val="22"/>
        </w:rPr>
      </w:pPr>
    </w:p>
    <w:p w14:paraId="720FF808" w14:textId="77777777" w:rsidR="00A60BA2" w:rsidRPr="00484D74" w:rsidRDefault="00A60BA2" w:rsidP="00A60BA2">
      <w:pPr>
        <w:rPr>
          <w:b/>
          <w:bCs/>
          <w:sz w:val="22"/>
          <w:szCs w:val="22"/>
        </w:rPr>
      </w:pPr>
      <w:r w:rsidRPr="001317FD">
        <w:rPr>
          <w:b/>
          <w:bCs/>
        </w:rPr>
        <w:t>DELIVERY CONDITIONS</w:t>
      </w:r>
    </w:p>
    <w:p w14:paraId="69AB384D" w14:textId="77777777" w:rsidR="00A60BA2" w:rsidRPr="00484D74" w:rsidRDefault="00A60BA2" w:rsidP="00A60BA2">
      <w:pPr>
        <w:rPr>
          <w:bCs/>
          <w:sz w:val="22"/>
          <w:szCs w:val="22"/>
        </w:rPr>
      </w:pPr>
    </w:p>
    <w:p w14:paraId="3AA05F4D" w14:textId="7A824274" w:rsidR="00A60BA2" w:rsidRDefault="00224BD8" w:rsidP="00A60BA2">
      <w:pPr>
        <w:rPr>
          <w:bCs/>
          <w:sz w:val="22"/>
          <w:szCs w:val="22"/>
        </w:rPr>
      </w:pPr>
      <w:r w:rsidRPr="00224BD8">
        <w:rPr>
          <w:bCs/>
          <w:sz w:val="22"/>
          <w:szCs w:val="22"/>
        </w:rPr>
        <w:t>All proposals must be in a digital/electronic format</w:t>
      </w:r>
      <w:r w:rsidR="00E315BA">
        <w:rPr>
          <w:bCs/>
          <w:sz w:val="22"/>
          <w:szCs w:val="22"/>
        </w:rPr>
        <w:t>.</w:t>
      </w:r>
      <w:r w:rsidRPr="00224BD8">
        <w:rPr>
          <w:bCs/>
          <w:sz w:val="22"/>
          <w:szCs w:val="22"/>
        </w:rPr>
        <w:t xml:space="preserve"> </w:t>
      </w:r>
      <w:r w:rsidR="00E315BA">
        <w:rPr>
          <w:bCs/>
          <w:sz w:val="22"/>
          <w:szCs w:val="22"/>
        </w:rPr>
        <w:t>N</w:t>
      </w:r>
      <w:r w:rsidRPr="00224BD8">
        <w:rPr>
          <w:bCs/>
          <w:sz w:val="22"/>
          <w:szCs w:val="22"/>
        </w:rPr>
        <w:t xml:space="preserve">o hard copies will be accepted. If a signature is </w:t>
      </w:r>
      <w:r w:rsidR="00E315BA" w:rsidRPr="00224BD8">
        <w:rPr>
          <w:bCs/>
          <w:sz w:val="22"/>
          <w:szCs w:val="22"/>
        </w:rPr>
        <w:t>required,</w:t>
      </w:r>
      <w:r w:rsidRPr="00224BD8">
        <w:rPr>
          <w:bCs/>
          <w:sz w:val="22"/>
          <w:szCs w:val="22"/>
        </w:rPr>
        <w:t xml:space="preserve"> please affix a digital signature. Two full electronic copies of your proposal must be submitted, one in MS Word and the other in PDF format. (Do not send your proposal in “Google Docs” format, it will be rejected as non-responsive.</w:t>
      </w:r>
      <w:r w:rsidR="00CE094D" w:rsidRPr="00CE094D">
        <w:t xml:space="preserve"> </w:t>
      </w:r>
      <w:r w:rsidR="00CE094D" w:rsidRPr="00CE094D">
        <w:rPr>
          <w:bCs/>
          <w:sz w:val="22"/>
          <w:szCs w:val="22"/>
        </w:rPr>
        <w:t>Please include a cover letter</w:t>
      </w:r>
      <w:r w:rsidR="002A0BD8">
        <w:rPr>
          <w:bCs/>
          <w:sz w:val="22"/>
          <w:szCs w:val="22"/>
        </w:rPr>
        <w:t>.</w:t>
      </w:r>
    </w:p>
    <w:p w14:paraId="052AC690" w14:textId="77777777" w:rsidR="00E315BA" w:rsidRPr="00484D74" w:rsidRDefault="00E315BA" w:rsidP="00A60BA2">
      <w:pPr>
        <w:rPr>
          <w:b/>
          <w:bCs/>
          <w:color w:val="000000"/>
          <w:sz w:val="22"/>
          <w:szCs w:val="22"/>
        </w:rPr>
      </w:pPr>
    </w:p>
    <w:p w14:paraId="3574F041" w14:textId="77777777" w:rsidR="00A60BA2" w:rsidRPr="00356D5C" w:rsidRDefault="00A60BA2" w:rsidP="00A60BA2">
      <w:pPr>
        <w:rPr>
          <w:b/>
          <w:bCs/>
          <w:color w:val="000000"/>
        </w:rPr>
      </w:pPr>
      <w:r w:rsidRPr="00356D5C">
        <w:rPr>
          <w:b/>
          <w:bCs/>
          <w:color w:val="000000"/>
        </w:rPr>
        <w:t>TERMS AND CONDITIONS</w:t>
      </w:r>
    </w:p>
    <w:p w14:paraId="6231BAF0" w14:textId="77777777" w:rsidR="00A60BA2" w:rsidRPr="00484D74" w:rsidRDefault="00A60BA2" w:rsidP="00A60BA2">
      <w:pPr>
        <w:rPr>
          <w:color w:val="000000"/>
          <w:sz w:val="22"/>
          <w:szCs w:val="22"/>
        </w:rPr>
      </w:pPr>
    </w:p>
    <w:p w14:paraId="797868C7" w14:textId="69827488" w:rsidR="00A60BA2" w:rsidRPr="00384A1B" w:rsidRDefault="00A16E07" w:rsidP="00A60BA2">
      <w:pPr>
        <w:rPr>
          <w:sz w:val="22"/>
          <w:szCs w:val="22"/>
          <w:u w:val="single"/>
        </w:rPr>
      </w:pPr>
      <w:r w:rsidRPr="00A16E07">
        <w:rPr>
          <w:sz w:val="22"/>
          <w:szCs w:val="22"/>
        </w:rPr>
        <w:t xml:space="preserve">Proposals must be submitted on or before </w:t>
      </w:r>
      <w:r w:rsidR="00DC21D9" w:rsidRPr="00DC21D9">
        <w:rPr>
          <w:sz w:val="22"/>
          <w:szCs w:val="22"/>
        </w:rPr>
        <w:t>4:00pm</w:t>
      </w:r>
      <w:r>
        <w:rPr>
          <w:sz w:val="22"/>
          <w:szCs w:val="22"/>
        </w:rPr>
        <w:t xml:space="preserve"> on </w:t>
      </w:r>
      <w:r w:rsidR="00A343FB" w:rsidRPr="00EB279A">
        <w:rPr>
          <w:sz w:val="22"/>
        </w:rPr>
        <w:t>Friday, April 30</w:t>
      </w:r>
      <w:r w:rsidR="00A343FB" w:rsidRPr="00EB279A">
        <w:rPr>
          <w:sz w:val="22"/>
          <w:vertAlign w:val="superscript"/>
        </w:rPr>
        <w:t>th</w:t>
      </w:r>
      <w:r w:rsidR="00A343FB" w:rsidRPr="00EB279A">
        <w:rPr>
          <w:sz w:val="22"/>
        </w:rPr>
        <w:t>, 2021</w:t>
      </w:r>
      <w:r w:rsidR="00A343FB" w:rsidRPr="00912021">
        <w:rPr>
          <w:sz w:val="22"/>
        </w:rPr>
        <w:t xml:space="preserve"> </w:t>
      </w:r>
      <w:r w:rsidRPr="00384A1B">
        <w:rPr>
          <w:sz w:val="22"/>
          <w:szCs w:val="22"/>
          <w:u w:val="single"/>
        </w:rPr>
        <w:t>after which date the NRWIB will not accept additional proposal responses. Proposals m</w:t>
      </w:r>
      <w:r w:rsidR="005A3B6B">
        <w:rPr>
          <w:sz w:val="22"/>
          <w:szCs w:val="22"/>
          <w:u w:val="single"/>
        </w:rPr>
        <w:t>u</w:t>
      </w:r>
      <w:r w:rsidRPr="00384A1B">
        <w:rPr>
          <w:sz w:val="22"/>
          <w:szCs w:val="22"/>
          <w:u w:val="single"/>
        </w:rPr>
        <w:t>st be delivered via email and may not be mailed or hand delivered.</w:t>
      </w:r>
    </w:p>
    <w:p w14:paraId="7A38099A" w14:textId="52D55361" w:rsidR="000B57E7" w:rsidRDefault="000B57E7" w:rsidP="00A60BA2">
      <w:pPr>
        <w:rPr>
          <w:sz w:val="22"/>
          <w:szCs w:val="22"/>
        </w:rPr>
      </w:pPr>
    </w:p>
    <w:p w14:paraId="702ACF6A" w14:textId="42014846" w:rsidR="000B57E7" w:rsidRPr="000B57E7" w:rsidRDefault="000B57E7" w:rsidP="000B57E7">
      <w:pPr>
        <w:rPr>
          <w:sz w:val="22"/>
          <w:szCs w:val="22"/>
        </w:rPr>
      </w:pPr>
      <w:r w:rsidRPr="000B57E7">
        <w:rPr>
          <w:sz w:val="22"/>
          <w:szCs w:val="22"/>
        </w:rPr>
        <w:t>Proposers must submit an MS Word and a PDF version of their proposal via email to</w:t>
      </w:r>
      <w:r w:rsidR="00F82439">
        <w:rPr>
          <w:sz w:val="22"/>
          <w:szCs w:val="22"/>
        </w:rPr>
        <w:t xml:space="preserve"> </w:t>
      </w:r>
      <w:hyperlink r:id="rId11" w:history="1">
        <w:r w:rsidR="00F82439" w:rsidRPr="00101C2C">
          <w:rPr>
            <w:rStyle w:val="Hyperlink"/>
            <w:sz w:val="22"/>
            <w:szCs w:val="22"/>
          </w:rPr>
          <w:t>Susan.Mertz@nrwib.org</w:t>
        </w:r>
      </w:hyperlink>
      <w:r>
        <w:rPr>
          <w:sz w:val="22"/>
          <w:szCs w:val="22"/>
        </w:rPr>
        <w:t>.</w:t>
      </w:r>
      <w:r w:rsidR="00F82439">
        <w:rPr>
          <w:sz w:val="22"/>
          <w:szCs w:val="22"/>
        </w:rPr>
        <w:t xml:space="preserve"> </w:t>
      </w:r>
      <w:r>
        <w:rPr>
          <w:sz w:val="22"/>
          <w:szCs w:val="22"/>
        </w:rPr>
        <w:t xml:space="preserve"> </w:t>
      </w:r>
    </w:p>
    <w:p w14:paraId="6A27A2E0" w14:textId="77777777" w:rsidR="000B57E7" w:rsidRPr="000B57E7" w:rsidRDefault="000B57E7" w:rsidP="000B57E7">
      <w:pPr>
        <w:rPr>
          <w:sz w:val="22"/>
          <w:szCs w:val="22"/>
        </w:rPr>
      </w:pPr>
    </w:p>
    <w:p w14:paraId="5CEC8295" w14:textId="7799B997" w:rsidR="000B57E7" w:rsidRDefault="000B57E7" w:rsidP="000B57E7">
      <w:pPr>
        <w:rPr>
          <w:sz w:val="22"/>
          <w:szCs w:val="22"/>
        </w:rPr>
      </w:pPr>
      <w:r w:rsidRPr="000B57E7">
        <w:rPr>
          <w:sz w:val="22"/>
          <w:szCs w:val="22"/>
        </w:rPr>
        <w:t xml:space="preserve">The </w:t>
      </w:r>
      <w:r w:rsidR="00836DA4">
        <w:rPr>
          <w:sz w:val="22"/>
          <w:szCs w:val="22"/>
        </w:rPr>
        <w:t>su</w:t>
      </w:r>
      <w:r w:rsidRPr="000B57E7">
        <w:rPr>
          <w:sz w:val="22"/>
          <w:szCs w:val="22"/>
        </w:rPr>
        <w:t xml:space="preserve">bject </w:t>
      </w:r>
      <w:r w:rsidR="00836DA4">
        <w:rPr>
          <w:sz w:val="22"/>
          <w:szCs w:val="22"/>
        </w:rPr>
        <w:t>l</w:t>
      </w:r>
      <w:r w:rsidRPr="000B57E7">
        <w:rPr>
          <w:sz w:val="22"/>
          <w:szCs w:val="22"/>
        </w:rPr>
        <w:t xml:space="preserve">ine for </w:t>
      </w:r>
      <w:r w:rsidR="00513C3F">
        <w:rPr>
          <w:sz w:val="22"/>
          <w:szCs w:val="22"/>
        </w:rPr>
        <w:t>a</w:t>
      </w:r>
      <w:r w:rsidRPr="000B57E7">
        <w:rPr>
          <w:sz w:val="22"/>
          <w:szCs w:val="22"/>
        </w:rPr>
        <w:t>ll submissions should be marked: Response to</w:t>
      </w:r>
      <w:r w:rsidR="007C35AA">
        <w:rPr>
          <w:sz w:val="22"/>
          <w:szCs w:val="22"/>
        </w:rPr>
        <w:t xml:space="preserve"> NRWIB</w:t>
      </w:r>
      <w:r w:rsidRPr="000B57E7">
        <w:rPr>
          <w:sz w:val="22"/>
          <w:szCs w:val="22"/>
        </w:rPr>
        <w:t xml:space="preserve"> </w:t>
      </w:r>
      <w:r w:rsidR="00513C3F" w:rsidRPr="00912021">
        <w:rPr>
          <w:sz w:val="22"/>
        </w:rPr>
        <w:t>Request for Qualifications from Auditing Firms</w:t>
      </w:r>
      <w:r w:rsidRPr="000B57E7">
        <w:rPr>
          <w:sz w:val="22"/>
          <w:szCs w:val="22"/>
        </w:rPr>
        <w:t>.</w:t>
      </w:r>
    </w:p>
    <w:p w14:paraId="2E5D2C37" w14:textId="77777777" w:rsidR="00A60BA2" w:rsidRPr="00484D74" w:rsidRDefault="00A60BA2" w:rsidP="00A60BA2">
      <w:pPr>
        <w:rPr>
          <w:sz w:val="22"/>
          <w:szCs w:val="22"/>
        </w:rPr>
      </w:pPr>
    </w:p>
    <w:p w14:paraId="477614CB" w14:textId="77777777" w:rsidR="00A60BA2" w:rsidRPr="00484D74" w:rsidRDefault="00A60BA2" w:rsidP="00A60BA2">
      <w:pPr>
        <w:rPr>
          <w:sz w:val="22"/>
          <w:szCs w:val="22"/>
        </w:rPr>
      </w:pPr>
      <w:r w:rsidRPr="00484D74">
        <w:rPr>
          <w:sz w:val="22"/>
          <w:szCs w:val="22"/>
        </w:rPr>
        <w:t>This RFQ does not commit the Northwest Regional Workforce Investment Board Inc. to award a contract.  NRWIB will not pay any costs incurred by the proposer in the preparation of this proposal.  NRWIB may accept or reject any or all proposals received as a result of this RFQ or cancel in part or in its entirety this RFQ if it is in the best interest of the NRWIB to do so.</w:t>
      </w:r>
    </w:p>
    <w:p w14:paraId="18088F48" w14:textId="77777777" w:rsidR="00A60BA2" w:rsidRPr="00484D74" w:rsidRDefault="00A60BA2" w:rsidP="00A60BA2">
      <w:pPr>
        <w:rPr>
          <w:sz w:val="22"/>
          <w:szCs w:val="22"/>
        </w:rPr>
      </w:pPr>
    </w:p>
    <w:p w14:paraId="1B6D8756" w14:textId="77777777" w:rsidR="00A60BA2" w:rsidRPr="00484D74" w:rsidRDefault="00A60BA2" w:rsidP="00A60BA2">
      <w:pPr>
        <w:rPr>
          <w:sz w:val="22"/>
          <w:szCs w:val="22"/>
        </w:rPr>
      </w:pPr>
      <w:r w:rsidRPr="00484D74">
        <w:rPr>
          <w:iCs/>
          <w:sz w:val="22"/>
          <w:szCs w:val="22"/>
        </w:rPr>
        <w:t>The NRWIB</w:t>
      </w:r>
      <w:r w:rsidRPr="00484D74">
        <w:rPr>
          <w:sz w:val="22"/>
          <w:szCs w:val="22"/>
        </w:rPr>
        <w:t xml:space="preserve"> may request additional information or a personal interview in support of the written proposals.</w:t>
      </w:r>
    </w:p>
    <w:p w14:paraId="53EDC156" w14:textId="77777777" w:rsidR="00A60BA2" w:rsidRPr="00484D74" w:rsidRDefault="00A60BA2" w:rsidP="00A60BA2">
      <w:pPr>
        <w:rPr>
          <w:sz w:val="22"/>
          <w:szCs w:val="22"/>
        </w:rPr>
      </w:pPr>
    </w:p>
    <w:p w14:paraId="631EEAF0" w14:textId="77777777" w:rsidR="00A60BA2" w:rsidRPr="00484D74" w:rsidRDefault="00A60BA2" w:rsidP="00A60BA2">
      <w:pPr>
        <w:rPr>
          <w:sz w:val="22"/>
          <w:szCs w:val="22"/>
        </w:rPr>
      </w:pPr>
      <w:r w:rsidRPr="00484D74">
        <w:rPr>
          <w:iCs/>
          <w:sz w:val="22"/>
          <w:szCs w:val="22"/>
        </w:rPr>
        <w:t>The NRWIB</w:t>
      </w:r>
      <w:r w:rsidRPr="00484D74">
        <w:rPr>
          <w:sz w:val="22"/>
          <w:szCs w:val="22"/>
        </w:rPr>
        <w:t xml:space="preserve"> may award a contract under this RFQ without discussion with the proposer.  Therefore, proposals should be submitted on the most favorable terms from both the technical and cost standpoint.</w:t>
      </w:r>
    </w:p>
    <w:p w14:paraId="3427EC34" w14:textId="77777777" w:rsidR="00A60BA2" w:rsidRPr="00484D74" w:rsidRDefault="00A60BA2" w:rsidP="00A60BA2">
      <w:pPr>
        <w:rPr>
          <w:sz w:val="22"/>
          <w:szCs w:val="22"/>
        </w:rPr>
      </w:pPr>
    </w:p>
    <w:p w14:paraId="7A9D59C2" w14:textId="77777777" w:rsidR="00A60BA2" w:rsidRPr="00484D74" w:rsidRDefault="00A60BA2" w:rsidP="00A60BA2">
      <w:pPr>
        <w:rPr>
          <w:sz w:val="22"/>
          <w:szCs w:val="22"/>
        </w:rPr>
      </w:pPr>
      <w:r w:rsidRPr="00484D74">
        <w:rPr>
          <w:iCs/>
          <w:sz w:val="22"/>
          <w:szCs w:val="22"/>
        </w:rPr>
        <w:lastRenderedPageBreak/>
        <w:t>The NRWIB</w:t>
      </w:r>
      <w:r w:rsidRPr="00484D74">
        <w:rPr>
          <w:sz w:val="22"/>
          <w:szCs w:val="22"/>
        </w:rPr>
        <w:t xml:space="preserve"> reserves the right not to fund the proposer based solely on either the lowest cost or the highest score on the proposal.</w:t>
      </w:r>
    </w:p>
    <w:p w14:paraId="018963A3" w14:textId="77777777" w:rsidR="00A60BA2" w:rsidRPr="00484D74" w:rsidRDefault="00A60BA2" w:rsidP="00A60BA2">
      <w:pPr>
        <w:rPr>
          <w:sz w:val="22"/>
          <w:szCs w:val="22"/>
        </w:rPr>
      </w:pPr>
    </w:p>
    <w:p w14:paraId="0EC016F2" w14:textId="77777777" w:rsidR="00A60BA2" w:rsidRPr="00484D74" w:rsidRDefault="00A60BA2" w:rsidP="00A60BA2">
      <w:pPr>
        <w:rPr>
          <w:sz w:val="22"/>
          <w:szCs w:val="22"/>
        </w:rPr>
      </w:pPr>
      <w:r w:rsidRPr="00484D74">
        <w:rPr>
          <w:iCs/>
          <w:sz w:val="22"/>
          <w:szCs w:val="22"/>
        </w:rPr>
        <w:t xml:space="preserve">The NRWIB </w:t>
      </w:r>
      <w:r w:rsidRPr="00484D74">
        <w:rPr>
          <w:sz w:val="22"/>
          <w:szCs w:val="22"/>
        </w:rPr>
        <w:t>may require the selected proposer to participate in negotiations and submit price, technical or other revisions to the proposal as a result of the negotiations.</w:t>
      </w:r>
    </w:p>
    <w:p w14:paraId="7A3CF444" w14:textId="77777777" w:rsidR="00A60BA2" w:rsidRPr="00484D74" w:rsidRDefault="00A60BA2" w:rsidP="00A60BA2">
      <w:pPr>
        <w:rPr>
          <w:sz w:val="22"/>
          <w:szCs w:val="22"/>
        </w:rPr>
      </w:pPr>
    </w:p>
    <w:p w14:paraId="0F73BC72" w14:textId="77777777" w:rsidR="00A60BA2" w:rsidRPr="00484D74" w:rsidRDefault="00A60BA2" w:rsidP="00A60BA2">
      <w:pPr>
        <w:rPr>
          <w:sz w:val="22"/>
          <w:szCs w:val="22"/>
        </w:rPr>
      </w:pPr>
      <w:r w:rsidRPr="00484D74">
        <w:rPr>
          <w:sz w:val="22"/>
          <w:szCs w:val="22"/>
        </w:rPr>
        <w:t xml:space="preserve">The contract award is subject to the availability of Federal or State funds and the execution of a contract acceptable to both the selected proposer and </w:t>
      </w:r>
      <w:r w:rsidRPr="00484D74">
        <w:rPr>
          <w:iCs/>
          <w:sz w:val="22"/>
          <w:szCs w:val="22"/>
        </w:rPr>
        <w:t>the NRWIB.</w:t>
      </w:r>
    </w:p>
    <w:p w14:paraId="6611144A" w14:textId="77777777" w:rsidR="00A60BA2" w:rsidRPr="00484D74" w:rsidRDefault="00A60BA2" w:rsidP="00A60BA2">
      <w:pPr>
        <w:rPr>
          <w:sz w:val="22"/>
          <w:szCs w:val="22"/>
        </w:rPr>
      </w:pPr>
    </w:p>
    <w:p w14:paraId="38444189" w14:textId="77777777" w:rsidR="00A60BA2" w:rsidRPr="00484D74" w:rsidRDefault="00A60BA2" w:rsidP="00A60BA2">
      <w:pPr>
        <w:rPr>
          <w:sz w:val="22"/>
          <w:szCs w:val="22"/>
        </w:rPr>
      </w:pPr>
      <w:r w:rsidRPr="00484D74">
        <w:rPr>
          <w:iCs/>
          <w:sz w:val="22"/>
          <w:szCs w:val="22"/>
        </w:rPr>
        <w:t xml:space="preserve">The NRWIB </w:t>
      </w:r>
      <w:r w:rsidRPr="00484D74">
        <w:rPr>
          <w:sz w:val="22"/>
          <w:szCs w:val="22"/>
        </w:rPr>
        <w:t>reserves the right to reject the proposal of any proposer based on any misrepresentation.</w:t>
      </w:r>
    </w:p>
    <w:p w14:paraId="2D92F8C4" w14:textId="77777777" w:rsidR="00A60BA2" w:rsidRPr="00484D74" w:rsidRDefault="00A60BA2" w:rsidP="00A60BA2">
      <w:pPr>
        <w:rPr>
          <w:sz w:val="22"/>
          <w:szCs w:val="22"/>
        </w:rPr>
      </w:pPr>
    </w:p>
    <w:p w14:paraId="7A5E426E" w14:textId="77777777" w:rsidR="00A60BA2" w:rsidRPr="00484D74" w:rsidRDefault="00A60BA2" w:rsidP="00A60BA2">
      <w:pPr>
        <w:rPr>
          <w:sz w:val="22"/>
          <w:szCs w:val="22"/>
        </w:rPr>
      </w:pPr>
      <w:r w:rsidRPr="00484D74">
        <w:rPr>
          <w:sz w:val="22"/>
          <w:szCs w:val="22"/>
        </w:rPr>
        <w:t>All proposals must be signed by the agency principal.</w:t>
      </w:r>
    </w:p>
    <w:p w14:paraId="0C6C8521" w14:textId="0D275DE4" w:rsidR="00320656" w:rsidRPr="00484D74" w:rsidRDefault="00320656" w:rsidP="00A60BA2">
      <w:pPr>
        <w:rPr>
          <w:rStyle w:val="text1"/>
          <w:rFonts w:ascii="Times New Roman" w:hAnsi="Times New Roman" w:cs="Times New Roman"/>
          <w:sz w:val="20"/>
          <w:szCs w:val="20"/>
          <w:u w:val="single"/>
        </w:rPr>
      </w:pPr>
    </w:p>
    <w:sectPr w:rsidR="00320656" w:rsidRPr="00484D74">
      <w:footerReference w:type="even" r:id="rId12"/>
      <w:footerReference w:type="default" r:id="rId13"/>
      <w:footerReference w:type="first" r:id="rId1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0ADCCA" w14:textId="77777777" w:rsidR="00554C89" w:rsidRDefault="00554C89">
      <w:r>
        <w:separator/>
      </w:r>
    </w:p>
  </w:endnote>
  <w:endnote w:type="continuationSeparator" w:id="0">
    <w:p w14:paraId="2C075E7C" w14:textId="77777777" w:rsidR="00554C89" w:rsidRDefault="00554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89ACF5" w14:textId="77777777" w:rsidR="00DA3609" w:rsidRDefault="00DA360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6BCD970" w14:textId="77777777" w:rsidR="00DA3609" w:rsidRDefault="00DA360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37708C" w14:textId="77777777" w:rsidR="00DA3609" w:rsidRDefault="00DA3609">
    <w:pPr>
      <w:pStyle w:val="Footer"/>
      <w:ind w:right="360"/>
      <w:rPr>
        <w:rFonts w:ascii="Arial" w:hAnsi="Arial" w:cs="Arial"/>
        <w:color w:val="999999"/>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8CFA62" w14:textId="77777777" w:rsidR="00DA3609" w:rsidRDefault="00DA3609">
    <w:pPr>
      <w:pStyle w:val="Footer"/>
      <w:rPr>
        <w:rFonts w:ascii="Arial" w:hAnsi="Arial" w:cs="Arial"/>
        <w:color w:val="999999"/>
        <w:sz w:val="20"/>
        <w:szCs w:val="20"/>
      </w:rPr>
    </w:pPr>
    <w:r>
      <w:rPr>
        <w:rFonts w:ascii="Arial" w:hAnsi="Arial" w:cs="Arial"/>
        <w:color w:val="999999"/>
        <w:sz w:val="20"/>
        <w:szCs w:val="20"/>
      </w:rPr>
      <w:t>NRWIB – Incumbent Workers Training 2006 RFT</w:t>
    </w:r>
    <w:r>
      <w:rPr>
        <w:rFonts w:ascii="Arial" w:hAnsi="Arial" w:cs="Arial"/>
        <w:color w:val="999999"/>
        <w:sz w:val="20"/>
        <w:szCs w:val="20"/>
      </w:rPr>
      <w:tab/>
    </w:r>
    <w:r>
      <w:rPr>
        <w:rStyle w:val="PageNumber"/>
        <w:rFonts w:ascii="Arial" w:hAnsi="Arial" w:cs="Arial"/>
        <w:color w:val="999999"/>
        <w:sz w:val="20"/>
        <w:szCs w:val="20"/>
      </w:rPr>
      <w:fldChar w:fldCharType="begin"/>
    </w:r>
    <w:r>
      <w:rPr>
        <w:rStyle w:val="PageNumber"/>
        <w:rFonts w:ascii="Arial" w:hAnsi="Arial" w:cs="Arial"/>
        <w:color w:val="999999"/>
        <w:sz w:val="20"/>
        <w:szCs w:val="20"/>
      </w:rPr>
      <w:instrText xml:space="preserve"> PAGE </w:instrText>
    </w:r>
    <w:r>
      <w:rPr>
        <w:rStyle w:val="PageNumber"/>
        <w:rFonts w:ascii="Arial" w:hAnsi="Arial" w:cs="Arial"/>
        <w:color w:val="999999"/>
        <w:sz w:val="20"/>
        <w:szCs w:val="20"/>
      </w:rPr>
      <w:fldChar w:fldCharType="separate"/>
    </w:r>
    <w:r>
      <w:rPr>
        <w:rStyle w:val="PageNumber"/>
        <w:rFonts w:ascii="Arial" w:hAnsi="Arial" w:cs="Arial"/>
        <w:noProof/>
        <w:color w:val="999999"/>
        <w:sz w:val="20"/>
        <w:szCs w:val="20"/>
      </w:rPr>
      <w:t>1</w:t>
    </w:r>
    <w:r>
      <w:rPr>
        <w:rStyle w:val="PageNumber"/>
        <w:rFonts w:ascii="Arial" w:hAnsi="Arial" w:cs="Arial"/>
        <w:color w:val="999999"/>
        <w:sz w:val="20"/>
        <w:szCs w:val="20"/>
      </w:rPr>
      <w:fldChar w:fldCharType="end"/>
    </w:r>
    <w:r>
      <w:rPr>
        <w:rStyle w:val="PageNumber"/>
        <w:rFonts w:ascii="Arial" w:hAnsi="Arial" w:cs="Arial"/>
        <w:color w:val="999999"/>
        <w:sz w:val="20"/>
        <w:szCs w:val="20"/>
      </w:rPr>
      <w:t xml:space="preserve"> of 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2AD46D" w14:textId="77777777" w:rsidR="00554C89" w:rsidRDefault="00554C89">
      <w:r>
        <w:separator/>
      </w:r>
    </w:p>
  </w:footnote>
  <w:footnote w:type="continuationSeparator" w:id="0">
    <w:p w14:paraId="737F62B5" w14:textId="77777777" w:rsidR="00554C89" w:rsidRDefault="00554C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D3582E"/>
    <w:multiLevelType w:val="hybridMultilevel"/>
    <w:tmpl w:val="4E4C4052"/>
    <w:lvl w:ilvl="0" w:tplc="A606AAC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506A3E"/>
    <w:multiLevelType w:val="hybridMultilevel"/>
    <w:tmpl w:val="2FEA7374"/>
    <w:lvl w:ilvl="0" w:tplc="A606AAC2">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15:restartNumberingAfterBreak="0">
    <w:nsid w:val="0B64255F"/>
    <w:multiLevelType w:val="hybridMultilevel"/>
    <w:tmpl w:val="D80CD27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3D70DF"/>
    <w:multiLevelType w:val="multilevel"/>
    <w:tmpl w:val="ECDE8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CA0BE7"/>
    <w:multiLevelType w:val="hybridMultilevel"/>
    <w:tmpl w:val="AD1EE99A"/>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6625D23"/>
    <w:multiLevelType w:val="singleLevel"/>
    <w:tmpl w:val="C13A4DE0"/>
    <w:lvl w:ilvl="0">
      <w:start w:val="1"/>
      <w:numFmt w:val="decimal"/>
      <w:lvlText w:val="%1."/>
      <w:lvlJc w:val="left"/>
      <w:pPr>
        <w:tabs>
          <w:tab w:val="num" w:pos="1440"/>
        </w:tabs>
        <w:ind w:left="1440" w:hanging="360"/>
      </w:pPr>
      <w:rPr>
        <w:rFonts w:hint="default"/>
      </w:rPr>
    </w:lvl>
  </w:abstractNum>
  <w:abstractNum w:abstractNumId="6" w15:restartNumberingAfterBreak="0">
    <w:nsid w:val="1F24660B"/>
    <w:multiLevelType w:val="hybridMultilevel"/>
    <w:tmpl w:val="1100696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137A79"/>
    <w:multiLevelType w:val="hybridMultilevel"/>
    <w:tmpl w:val="7C5C43B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2B826156"/>
    <w:multiLevelType w:val="hybridMultilevel"/>
    <w:tmpl w:val="CE7022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04D4845"/>
    <w:multiLevelType w:val="hybridMultilevel"/>
    <w:tmpl w:val="8E802A86"/>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37561301"/>
    <w:multiLevelType w:val="multilevel"/>
    <w:tmpl w:val="8E802A86"/>
    <w:lvl w:ilvl="0">
      <w:start w:val="1"/>
      <w:numFmt w:val="bullet"/>
      <w:lvlText w:val=""/>
      <w:lvlJc w:val="left"/>
      <w:pPr>
        <w:tabs>
          <w:tab w:val="num" w:pos="1080"/>
        </w:tabs>
        <w:ind w:left="1080" w:hanging="360"/>
      </w:pPr>
      <w:rPr>
        <w:rFonts w:ascii="Wingdings" w:hAnsi="Wingdings"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41FF0D98"/>
    <w:multiLevelType w:val="hybridMultilevel"/>
    <w:tmpl w:val="82A8D2E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6266567"/>
    <w:multiLevelType w:val="hybridMultilevel"/>
    <w:tmpl w:val="B5C82BD6"/>
    <w:lvl w:ilvl="0" w:tplc="1542E47A">
      <w:start w:val="1"/>
      <w:numFmt w:val="bullet"/>
      <w:lvlText w:val=""/>
      <w:lvlJc w:val="left"/>
      <w:pPr>
        <w:tabs>
          <w:tab w:val="num" w:pos="720"/>
        </w:tabs>
        <w:ind w:left="720" w:hanging="360"/>
      </w:pPr>
      <w:rPr>
        <w:rFonts w:ascii="Symbol" w:hAnsi="Symbol" w:hint="default"/>
        <w:sz w:val="20"/>
      </w:rPr>
    </w:lvl>
    <w:lvl w:ilvl="1" w:tplc="C8D07EAE" w:tentative="1">
      <w:start w:val="1"/>
      <w:numFmt w:val="bullet"/>
      <w:lvlText w:val="o"/>
      <w:lvlJc w:val="left"/>
      <w:pPr>
        <w:tabs>
          <w:tab w:val="num" w:pos="1440"/>
        </w:tabs>
        <w:ind w:left="1440" w:hanging="360"/>
      </w:pPr>
      <w:rPr>
        <w:rFonts w:ascii="Courier New" w:hAnsi="Courier New" w:hint="default"/>
        <w:sz w:val="20"/>
      </w:rPr>
    </w:lvl>
    <w:lvl w:ilvl="2" w:tplc="5BDA4B10" w:tentative="1">
      <w:start w:val="1"/>
      <w:numFmt w:val="bullet"/>
      <w:lvlText w:val=""/>
      <w:lvlJc w:val="left"/>
      <w:pPr>
        <w:tabs>
          <w:tab w:val="num" w:pos="2160"/>
        </w:tabs>
        <w:ind w:left="2160" w:hanging="360"/>
      </w:pPr>
      <w:rPr>
        <w:rFonts w:ascii="Wingdings" w:hAnsi="Wingdings" w:hint="default"/>
        <w:sz w:val="20"/>
      </w:rPr>
    </w:lvl>
    <w:lvl w:ilvl="3" w:tplc="1DA6C59C" w:tentative="1">
      <w:start w:val="1"/>
      <w:numFmt w:val="bullet"/>
      <w:lvlText w:val=""/>
      <w:lvlJc w:val="left"/>
      <w:pPr>
        <w:tabs>
          <w:tab w:val="num" w:pos="2880"/>
        </w:tabs>
        <w:ind w:left="2880" w:hanging="360"/>
      </w:pPr>
      <w:rPr>
        <w:rFonts w:ascii="Wingdings" w:hAnsi="Wingdings" w:hint="default"/>
        <w:sz w:val="20"/>
      </w:rPr>
    </w:lvl>
    <w:lvl w:ilvl="4" w:tplc="6ED8BC32" w:tentative="1">
      <w:start w:val="1"/>
      <w:numFmt w:val="bullet"/>
      <w:lvlText w:val=""/>
      <w:lvlJc w:val="left"/>
      <w:pPr>
        <w:tabs>
          <w:tab w:val="num" w:pos="3600"/>
        </w:tabs>
        <w:ind w:left="3600" w:hanging="360"/>
      </w:pPr>
      <w:rPr>
        <w:rFonts w:ascii="Wingdings" w:hAnsi="Wingdings" w:hint="default"/>
        <w:sz w:val="20"/>
      </w:rPr>
    </w:lvl>
    <w:lvl w:ilvl="5" w:tplc="72BACD96" w:tentative="1">
      <w:start w:val="1"/>
      <w:numFmt w:val="bullet"/>
      <w:lvlText w:val=""/>
      <w:lvlJc w:val="left"/>
      <w:pPr>
        <w:tabs>
          <w:tab w:val="num" w:pos="4320"/>
        </w:tabs>
        <w:ind w:left="4320" w:hanging="360"/>
      </w:pPr>
      <w:rPr>
        <w:rFonts w:ascii="Wingdings" w:hAnsi="Wingdings" w:hint="default"/>
        <w:sz w:val="20"/>
      </w:rPr>
    </w:lvl>
    <w:lvl w:ilvl="6" w:tplc="971EE060" w:tentative="1">
      <w:start w:val="1"/>
      <w:numFmt w:val="bullet"/>
      <w:lvlText w:val=""/>
      <w:lvlJc w:val="left"/>
      <w:pPr>
        <w:tabs>
          <w:tab w:val="num" w:pos="5040"/>
        </w:tabs>
        <w:ind w:left="5040" w:hanging="360"/>
      </w:pPr>
      <w:rPr>
        <w:rFonts w:ascii="Wingdings" w:hAnsi="Wingdings" w:hint="default"/>
        <w:sz w:val="20"/>
      </w:rPr>
    </w:lvl>
    <w:lvl w:ilvl="7" w:tplc="41F6F7E6" w:tentative="1">
      <w:start w:val="1"/>
      <w:numFmt w:val="bullet"/>
      <w:lvlText w:val=""/>
      <w:lvlJc w:val="left"/>
      <w:pPr>
        <w:tabs>
          <w:tab w:val="num" w:pos="5760"/>
        </w:tabs>
        <w:ind w:left="5760" w:hanging="360"/>
      </w:pPr>
      <w:rPr>
        <w:rFonts w:ascii="Wingdings" w:hAnsi="Wingdings" w:hint="default"/>
        <w:sz w:val="20"/>
      </w:rPr>
    </w:lvl>
    <w:lvl w:ilvl="8" w:tplc="D2C674F2"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BF40EA2"/>
    <w:multiLevelType w:val="hybridMultilevel"/>
    <w:tmpl w:val="003E98D4"/>
    <w:lvl w:ilvl="0" w:tplc="B5F4CB98">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4" w15:restartNumberingAfterBreak="0">
    <w:nsid w:val="4EE03576"/>
    <w:multiLevelType w:val="hybridMultilevel"/>
    <w:tmpl w:val="6D20C2A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F12353C"/>
    <w:multiLevelType w:val="hybridMultilevel"/>
    <w:tmpl w:val="D3E2269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505D37ED"/>
    <w:multiLevelType w:val="singleLevel"/>
    <w:tmpl w:val="59E291E0"/>
    <w:lvl w:ilvl="0">
      <w:start w:val="1"/>
      <w:numFmt w:val="decimal"/>
      <w:lvlText w:val="%1."/>
      <w:lvlJc w:val="left"/>
      <w:pPr>
        <w:tabs>
          <w:tab w:val="num" w:pos="1440"/>
        </w:tabs>
        <w:ind w:left="1440" w:hanging="360"/>
      </w:pPr>
      <w:rPr>
        <w:rFonts w:hint="default"/>
      </w:rPr>
    </w:lvl>
  </w:abstractNum>
  <w:abstractNum w:abstractNumId="17" w15:restartNumberingAfterBreak="0">
    <w:nsid w:val="59487AD1"/>
    <w:multiLevelType w:val="singleLevel"/>
    <w:tmpl w:val="0B96C006"/>
    <w:lvl w:ilvl="0">
      <w:start w:val="1"/>
      <w:numFmt w:val="decimal"/>
      <w:lvlText w:val="%1."/>
      <w:lvlJc w:val="left"/>
      <w:pPr>
        <w:tabs>
          <w:tab w:val="num" w:pos="1440"/>
        </w:tabs>
        <w:ind w:left="1440" w:hanging="360"/>
      </w:pPr>
      <w:rPr>
        <w:rFonts w:hint="default"/>
      </w:rPr>
    </w:lvl>
  </w:abstractNum>
  <w:abstractNum w:abstractNumId="18" w15:restartNumberingAfterBreak="0">
    <w:nsid w:val="5A6F2681"/>
    <w:multiLevelType w:val="hybridMultilevel"/>
    <w:tmpl w:val="B54E220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5AE977F6"/>
    <w:multiLevelType w:val="multilevel"/>
    <w:tmpl w:val="11A417C4"/>
    <w:lvl w:ilvl="0">
      <w:start w:val="1"/>
      <w:numFmt w:val="bullet"/>
      <w:lvlText w:val="o"/>
      <w:lvlJc w:val="left"/>
      <w:pPr>
        <w:tabs>
          <w:tab w:val="num" w:pos="2220"/>
        </w:tabs>
        <w:ind w:left="2220" w:hanging="360"/>
      </w:pPr>
      <w:rPr>
        <w:rFonts w:ascii="Courier New" w:hAnsi="Courier New" w:hint="default"/>
        <w:sz w:val="20"/>
      </w:rPr>
    </w:lvl>
    <w:lvl w:ilvl="1">
      <w:start w:val="1"/>
      <w:numFmt w:val="bullet"/>
      <w:lvlText w:val="o"/>
      <w:lvlJc w:val="left"/>
      <w:pPr>
        <w:tabs>
          <w:tab w:val="num" w:pos="2220"/>
        </w:tabs>
        <w:ind w:left="2220" w:hanging="360"/>
      </w:pPr>
      <w:rPr>
        <w:rFonts w:ascii="Courier New" w:hAnsi="Courier New" w:cs="Courier New" w:hint="default"/>
      </w:rPr>
    </w:lvl>
    <w:lvl w:ilvl="2">
      <w:start w:val="1"/>
      <w:numFmt w:val="bullet"/>
      <w:lvlText w:val=""/>
      <w:lvlJc w:val="left"/>
      <w:pPr>
        <w:tabs>
          <w:tab w:val="num" w:pos="2940"/>
        </w:tabs>
        <w:ind w:left="2940" w:hanging="360"/>
      </w:pPr>
      <w:rPr>
        <w:rFonts w:ascii="Wingdings" w:hAnsi="Wingdings" w:hint="default"/>
      </w:rPr>
    </w:lvl>
    <w:lvl w:ilvl="3">
      <w:start w:val="1"/>
      <w:numFmt w:val="bullet"/>
      <w:lvlText w:val=""/>
      <w:lvlJc w:val="left"/>
      <w:pPr>
        <w:tabs>
          <w:tab w:val="num" w:pos="3660"/>
        </w:tabs>
        <w:ind w:left="3660" w:hanging="360"/>
      </w:pPr>
      <w:rPr>
        <w:rFonts w:ascii="Symbol" w:hAnsi="Symbol" w:hint="default"/>
      </w:rPr>
    </w:lvl>
    <w:lvl w:ilvl="4">
      <w:start w:val="1"/>
      <w:numFmt w:val="bullet"/>
      <w:lvlText w:val="o"/>
      <w:lvlJc w:val="left"/>
      <w:pPr>
        <w:tabs>
          <w:tab w:val="num" w:pos="4380"/>
        </w:tabs>
        <w:ind w:left="4380" w:hanging="360"/>
      </w:pPr>
      <w:rPr>
        <w:rFonts w:ascii="Courier New" w:hAnsi="Courier New" w:cs="Courier New" w:hint="default"/>
      </w:rPr>
    </w:lvl>
    <w:lvl w:ilvl="5">
      <w:start w:val="1"/>
      <w:numFmt w:val="bullet"/>
      <w:lvlText w:val=""/>
      <w:lvlJc w:val="left"/>
      <w:pPr>
        <w:tabs>
          <w:tab w:val="num" w:pos="5100"/>
        </w:tabs>
        <w:ind w:left="5100" w:hanging="360"/>
      </w:pPr>
      <w:rPr>
        <w:rFonts w:ascii="Wingdings" w:hAnsi="Wingdings" w:hint="default"/>
      </w:rPr>
    </w:lvl>
    <w:lvl w:ilvl="6">
      <w:start w:val="1"/>
      <w:numFmt w:val="bullet"/>
      <w:lvlText w:val=""/>
      <w:lvlJc w:val="left"/>
      <w:pPr>
        <w:tabs>
          <w:tab w:val="num" w:pos="5820"/>
        </w:tabs>
        <w:ind w:left="5820" w:hanging="360"/>
      </w:pPr>
      <w:rPr>
        <w:rFonts w:ascii="Symbol" w:hAnsi="Symbol" w:hint="default"/>
      </w:rPr>
    </w:lvl>
    <w:lvl w:ilvl="7">
      <w:start w:val="1"/>
      <w:numFmt w:val="bullet"/>
      <w:lvlText w:val="o"/>
      <w:lvlJc w:val="left"/>
      <w:pPr>
        <w:tabs>
          <w:tab w:val="num" w:pos="6540"/>
        </w:tabs>
        <w:ind w:left="6540" w:hanging="360"/>
      </w:pPr>
      <w:rPr>
        <w:rFonts w:ascii="Courier New" w:hAnsi="Courier New" w:cs="Courier New" w:hint="default"/>
      </w:rPr>
    </w:lvl>
    <w:lvl w:ilvl="8">
      <w:start w:val="1"/>
      <w:numFmt w:val="bullet"/>
      <w:lvlText w:val=""/>
      <w:lvlJc w:val="left"/>
      <w:pPr>
        <w:tabs>
          <w:tab w:val="num" w:pos="7260"/>
        </w:tabs>
        <w:ind w:left="7260" w:hanging="360"/>
      </w:pPr>
      <w:rPr>
        <w:rFonts w:ascii="Wingdings" w:hAnsi="Wingdings" w:hint="default"/>
      </w:rPr>
    </w:lvl>
  </w:abstractNum>
  <w:abstractNum w:abstractNumId="20" w15:restartNumberingAfterBreak="0">
    <w:nsid w:val="5CF32735"/>
    <w:multiLevelType w:val="singleLevel"/>
    <w:tmpl w:val="98BCD4D6"/>
    <w:lvl w:ilvl="0">
      <w:start w:val="1"/>
      <w:numFmt w:val="decimal"/>
      <w:lvlText w:val="%1."/>
      <w:lvlJc w:val="left"/>
      <w:pPr>
        <w:tabs>
          <w:tab w:val="num" w:pos="1440"/>
        </w:tabs>
        <w:ind w:left="1440" w:hanging="360"/>
      </w:pPr>
      <w:rPr>
        <w:rFonts w:hint="default"/>
      </w:rPr>
    </w:lvl>
  </w:abstractNum>
  <w:abstractNum w:abstractNumId="21" w15:restartNumberingAfterBreak="0">
    <w:nsid w:val="60126B55"/>
    <w:multiLevelType w:val="hybridMultilevel"/>
    <w:tmpl w:val="82E6397E"/>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60C64AC8"/>
    <w:multiLevelType w:val="hybridMultilevel"/>
    <w:tmpl w:val="B20E65CC"/>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23E3B89"/>
    <w:multiLevelType w:val="hybridMultilevel"/>
    <w:tmpl w:val="4E44F666"/>
    <w:lvl w:ilvl="0" w:tplc="04090001">
      <w:start w:val="1"/>
      <w:numFmt w:val="bullet"/>
      <w:lvlText w:val=""/>
      <w:lvlJc w:val="left"/>
      <w:pPr>
        <w:tabs>
          <w:tab w:val="num" w:pos="2220"/>
        </w:tabs>
        <w:ind w:left="2220" w:hanging="360"/>
      </w:pPr>
      <w:rPr>
        <w:rFonts w:ascii="Symbol" w:hAnsi="Symbol" w:hint="default"/>
        <w:sz w:val="20"/>
      </w:rPr>
    </w:lvl>
    <w:lvl w:ilvl="1" w:tplc="04090001">
      <w:start w:val="1"/>
      <w:numFmt w:val="bullet"/>
      <w:lvlText w:val=""/>
      <w:lvlJc w:val="left"/>
      <w:pPr>
        <w:tabs>
          <w:tab w:val="num" w:pos="2220"/>
        </w:tabs>
        <w:ind w:left="2220" w:hanging="360"/>
      </w:pPr>
      <w:rPr>
        <w:rFonts w:ascii="Symbol" w:hAnsi="Symbol" w:hint="default"/>
        <w:sz w:val="20"/>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24" w15:restartNumberingAfterBreak="0">
    <w:nsid w:val="62B16862"/>
    <w:multiLevelType w:val="hybridMultilevel"/>
    <w:tmpl w:val="A3BA98FE"/>
    <w:lvl w:ilvl="0" w:tplc="C862D68E">
      <w:start w:val="1"/>
      <w:numFmt w:val="bullet"/>
      <w:lvlText w:val=""/>
      <w:lvlJc w:val="left"/>
      <w:pPr>
        <w:tabs>
          <w:tab w:val="num" w:pos="720"/>
        </w:tabs>
        <w:ind w:left="720" w:hanging="360"/>
      </w:pPr>
      <w:rPr>
        <w:rFonts w:ascii="Symbol" w:hAnsi="Symbol" w:hint="default"/>
        <w:sz w:val="20"/>
      </w:rPr>
    </w:lvl>
    <w:lvl w:ilvl="1" w:tplc="AE660B8A" w:tentative="1">
      <w:start w:val="1"/>
      <w:numFmt w:val="bullet"/>
      <w:lvlText w:val="o"/>
      <w:lvlJc w:val="left"/>
      <w:pPr>
        <w:tabs>
          <w:tab w:val="num" w:pos="1440"/>
        </w:tabs>
        <w:ind w:left="1440" w:hanging="360"/>
      </w:pPr>
      <w:rPr>
        <w:rFonts w:ascii="Courier New" w:hAnsi="Courier New" w:hint="default"/>
        <w:sz w:val="20"/>
      </w:rPr>
    </w:lvl>
    <w:lvl w:ilvl="2" w:tplc="0A0CEA3A" w:tentative="1">
      <w:start w:val="1"/>
      <w:numFmt w:val="bullet"/>
      <w:lvlText w:val=""/>
      <w:lvlJc w:val="left"/>
      <w:pPr>
        <w:tabs>
          <w:tab w:val="num" w:pos="2160"/>
        </w:tabs>
        <w:ind w:left="2160" w:hanging="360"/>
      </w:pPr>
      <w:rPr>
        <w:rFonts w:ascii="Wingdings" w:hAnsi="Wingdings" w:hint="default"/>
        <w:sz w:val="20"/>
      </w:rPr>
    </w:lvl>
    <w:lvl w:ilvl="3" w:tplc="566284F8" w:tentative="1">
      <w:start w:val="1"/>
      <w:numFmt w:val="bullet"/>
      <w:lvlText w:val=""/>
      <w:lvlJc w:val="left"/>
      <w:pPr>
        <w:tabs>
          <w:tab w:val="num" w:pos="2880"/>
        </w:tabs>
        <w:ind w:left="2880" w:hanging="360"/>
      </w:pPr>
      <w:rPr>
        <w:rFonts w:ascii="Wingdings" w:hAnsi="Wingdings" w:hint="default"/>
        <w:sz w:val="20"/>
      </w:rPr>
    </w:lvl>
    <w:lvl w:ilvl="4" w:tplc="83165F62" w:tentative="1">
      <w:start w:val="1"/>
      <w:numFmt w:val="bullet"/>
      <w:lvlText w:val=""/>
      <w:lvlJc w:val="left"/>
      <w:pPr>
        <w:tabs>
          <w:tab w:val="num" w:pos="3600"/>
        </w:tabs>
        <w:ind w:left="3600" w:hanging="360"/>
      </w:pPr>
      <w:rPr>
        <w:rFonts w:ascii="Wingdings" w:hAnsi="Wingdings" w:hint="default"/>
        <w:sz w:val="20"/>
      </w:rPr>
    </w:lvl>
    <w:lvl w:ilvl="5" w:tplc="C744217A" w:tentative="1">
      <w:start w:val="1"/>
      <w:numFmt w:val="bullet"/>
      <w:lvlText w:val=""/>
      <w:lvlJc w:val="left"/>
      <w:pPr>
        <w:tabs>
          <w:tab w:val="num" w:pos="4320"/>
        </w:tabs>
        <w:ind w:left="4320" w:hanging="360"/>
      </w:pPr>
      <w:rPr>
        <w:rFonts w:ascii="Wingdings" w:hAnsi="Wingdings" w:hint="default"/>
        <w:sz w:val="20"/>
      </w:rPr>
    </w:lvl>
    <w:lvl w:ilvl="6" w:tplc="CA50DEE4" w:tentative="1">
      <w:start w:val="1"/>
      <w:numFmt w:val="bullet"/>
      <w:lvlText w:val=""/>
      <w:lvlJc w:val="left"/>
      <w:pPr>
        <w:tabs>
          <w:tab w:val="num" w:pos="5040"/>
        </w:tabs>
        <w:ind w:left="5040" w:hanging="360"/>
      </w:pPr>
      <w:rPr>
        <w:rFonts w:ascii="Wingdings" w:hAnsi="Wingdings" w:hint="default"/>
        <w:sz w:val="20"/>
      </w:rPr>
    </w:lvl>
    <w:lvl w:ilvl="7" w:tplc="52004976" w:tentative="1">
      <w:start w:val="1"/>
      <w:numFmt w:val="bullet"/>
      <w:lvlText w:val=""/>
      <w:lvlJc w:val="left"/>
      <w:pPr>
        <w:tabs>
          <w:tab w:val="num" w:pos="5760"/>
        </w:tabs>
        <w:ind w:left="5760" w:hanging="360"/>
      </w:pPr>
      <w:rPr>
        <w:rFonts w:ascii="Wingdings" w:hAnsi="Wingdings" w:hint="default"/>
        <w:sz w:val="20"/>
      </w:rPr>
    </w:lvl>
    <w:lvl w:ilvl="8" w:tplc="A364C76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6A33F5B"/>
    <w:multiLevelType w:val="multilevel"/>
    <w:tmpl w:val="780E2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9122C16"/>
    <w:multiLevelType w:val="hybridMultilevel"/>
    <w:tmpl w:val="1150AC88"/>
    <w:lvl w:ilvl="0" w:tplc="AE660B8A">
      <w:start w:val="1"/>
      <w:numFmt w:val="bullet"/>
      <w:lvlText w:val="o"/>
      <w:lvlJc w:val="left"/>
      <w:pPr>
        <w:tabs>
          <w:tab w:val="num" w:pos="2220"/>
        </w:tabs>
        <w:ind w:left="2220" w:hanging="360"/>
      </w:pPr>
      <w:rPr>
        <w:rFonts w:ascii="Courier New" w:hAnsi="Courier New" w:hint="default"/>
        <w:sz w:val="20"/>
      </w:rPr>
    </w:lvl>
    <w:lvl w:ilvl="1" w:tplc="04090001">
      <w:start w:val="1"/>
      <w:numFmt w:val="bullet"/>
      <w:lvlText w:val=""/>
      <w:lvlJc w:val="left"/>
      <w:pPr>
        <w:tabs>
          <w:tab w:val="num" w:pos="2220"/>
        </w:tabs>
        <w:ind w:left="2220" w:hanging="360"/>
      </w:pPr>
      <w:rPr>
        <w:rFonts w:ascii="Symbol" w:hAnsi="Symbol" w:hint="default"/>
        <w:sz w:val="20"/>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27" w15:restartNumberingAfterBreak="0">
    <w:nsid w:val="6C153038"/>
    <w:multiLevelType w:val="hybridMultilevel"/>
    <w:tmpl w:val="43E281CC"/>
    <w:lvl w:ilvl="0" w:tplc="3C7E01A8">
      <w:start w:val="1"/>
      <w:numFmt w:val="upperLetter"/>
      <w:lvlText w:val="%1."/>
      <w:lvlJc w:val="left"/>
      <w:pPr>
        <w:tabs>
          <w:tab w:val="num" w:pos="720"/>
        </w:tabs>
        <w:ind w:left="720" w:hanging="720"/>
      </w:pPr>
      <w:rPr>
        <w:rFonts w:ascii="Arial" w:eastAsia="Times New Roman" w:hAnsi="Arial" w:cs="Arial"/>
        <w:b/>
        <w:i w:val="0"/>
        <w:sz w:val="24"/>
      </w:rPr>
    </w:lvl>
    <w:lvl w:ilvl="1" w:tplc="8954C62C">
      <w:start w:val="1"/>
      <w:numFmt w:val="upperLetter"/>
      <w:lvlText w:val="%2."/>
      <w:lvlJc w:val="left"/>
      <w:pPr>
        <w:tabs>
          <w:tab w:val="num" w:pos="1080"/>
        </w:tabs>
        <w:ind w:left="1080" w:hanging="360"/>
      </w:pPr>
      <w:rPr>
        <w:rFonts w:hint="default"/>
        <w:b w:val="0"/>
        <w:i w:val="0"/>
      </w:rPr>
    </w:lvl>
    <w:lvl w:ilvl="2" w:tplc="1480BA1E">
      <w:start w:val="2"/>
      <w:numFmt w:val="upperRoman"/>
      <w:lvlText w:val="%3."/>
      <w:lvlJc w:val="left"/>
      <w:pPr>
        <w:tabs>
          <w:tab w:val="num" w:pos="720"/>
        </w:tabs>
        <w:ind w:left="720" w:hanging="720"/>
      </w:pPr>
      <w:rPr>
        <w:rFonts w:ascii="Arial" w:hAnsi="Arial" w:hint="default"/>
        <w:b/>
        <w:i w:val="0"/>
        <w:sz w:val="24"/>
      </w:rPr>
    </w:lvl>
    <w:lvl w:ilvl="3" w:tplc="C406AFB2">
      <w:start w:val="1"/>
      <w:numFmt w:val="upperLetter"/>
      <w:lvlText w:val="%4."/>
      <w:lvlJc w:val="left"/>
      <w:pPr>
        <w:tabs>
          <w:tab w:val="num" w:pos="1152"/>
        </w:tabs>
        <w:ind w:left="1152" w:hanging="432"/>
      </w:pPr>
      <w:rPr>
        <w:rFonts w:hint="default"/>
        <w:b w:val="0"/>
        <w:i w:val="0"/>
      </w:rPr>
    </w:lvl>
    <w:lvl w:ilvl="4" w:tplc="885A4B7E">
      <w:start w:val="3"/>
      <w:numFmt w:val="upperRoman"/>
      <w:lvlText w:val="%5."/>
      <w:lvlJc w:val="left"/>
      <w:pPr>
        <w:tabs>
          <w:tab w:val="num" w:pos="720"/>
        </w:tabs>
        <w:ind w:left="720" w:hanging="720"/>
      </w:pPr>
      <w:rPr>
        <w:rFonts w:ascii="Arial" w:hAnsi="Arial" w:hint="default"/>
        <w:b/>
        <w:i w:val="0"/>
        <w:sz w:val="28"/>
      </w:rPr>
    </w:lvl>
    <w:lvl w:ilvl="5" w:tplc="75DAA846">
      <w:start w:val="1"/>
      <w:numFmt w:val="upperLetter"/>
      <w:lvlText w:val="%6."/>
      <w:lvlJc w:val="left"/>
      <w:pPr>
        <w:tabs>
          <w:tab w:val="num" w:pos="1152"/>
        </w:tabs>
        <w:ind w:left="1152" w:hanging="432"/>
      </w:pPr>
      <w:rPr>
        <w:rFonts w:hint="default"/>
        <w:b w:val="0"/>
        <w:i w:val="0"/>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26B3506"/>
    <w:multiLevelType w:val="multilevel"/>
    <w:tmpl w:val="DBA84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71C3CE6"/>
    <w:multiLevelType w:val="singleLevel"/>
    <w:tmpl w:val="1FF8ED9A"/>
    <w:lvl w:ilvl="0">
      <w:start w:val="1"/>
      <w:numFmt w:val="upperLetter"/>
      <w:lvlText w:val="%1."/>
      <w:lvlJc w:val="left"/>
      <w:pPr>
        <w:tabs>
          <w:tab w:val="num" w:pos="1080"/>
        </w:tabs>
        <w:ind w:left="1080" w:hanging="360"/>
      </w:pPr>
      <w:rPr>
        <w:rFonts w:hint="default"/>
      </w:rPr>
    </w:lvl>
  </w:abstractNum>
  <w:abstractNum w:abstractNumId="30" w15:restartNumberingAfterBreak="0">
    <w:nsid w:val="7B3210B4"/>
    <w:multiLevelType w:val="hybridMultilevel"/>
    <w:tmpl w:val="11A417C4"/>
    <w:lvl w:ilvl="0" w:tplc="AE660B8A" w:tentative="1">
      <w:start w:val="1"/>
      <w:numFmt w:val="bullet"/>
      <w:lvlText w:val="o"/>
      <w:lvlJc w:val="left"/>
      <w:pPr>
        <w:tabs>
          <w:tab w:val="num" w:pos="2220"/>
        </w:tabs>
        <w:ind w:left="2220" w:hanging="360"/>
      </w:pPr>
      <w:rPr>
        <w:rFonts w:ascii="Courier New" w:hAnsi="Courier New" w:hint="default"/>
        <w:sz w:val="20"/>
      </w:rPr>
    </w:lvl>
    <w:lvl w:ilvl="1" w:tplc="04090003">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31" w15:restartNumberingAfterBreak="0">
    <w:nsid w:val="7C1A57F7"/>
    <w:multiLevelType w:val="multilevel"/>
    <w:tmpl w:val="1150AC88"/>
    <w:lvl w:ilvl="0">
      <w:start w:val="1"/>
      <w:numFmt w:val="bullet"/>
      <w:lvlText w:val="o"/>
      <w:lvlJc w:val="left"/>
      <w:pPr>
        <w:tabs>
          <w:tab w:val="num" w:pos="2220"/>
        </w:tabs>
        <w:ind w:left="2220" w:hanging="360"/>
      </w:pPr>
      <w:rPr>
        <w:rFonts w:ascii="Courier New" w:hAnsi="Courier New" w:hint="default"/>
        <w:sz w:val="20"/>
      </w:rPr>
    </w:lvl>
    <w:lvl w:ilvl="1">
      <w:start w:val="1"/>
      <w:numFmt w:val="bullet"/>
      <w:lvlText w:val=""/>
      <w:lvlJc w:val="left"/>
      <w:pPr>
        <w:tabs>
          <w:tab w:val="num" w:pos="2220"/>
        </w:tabs>
        <w:ind w:left="2220" w:hanging="360"/>
      </w:pPr>
      <w:rPr>
        <w:rFonts w:ascii="Symbol" w:hAnsi="Symbol" w:hint="default"/>
        <w:sz w:val="20"/>
      </w:rPr>
    </w:lvl>
    <w:lvl w:ilvl="2">
      <w:start w:val="1"/>
      <w:numFmt w:val="bullet"/>
      <w:lvlText w:val=""/>
      <w:lvlJc w:val="left"/>
      <w:pPr>
        <w:tabs>
          <w:tab w:val="num" w:pos="2940"/>
        </w:tabs>
        <w:ind w:left="2940" w:hanging="360"/>
      </w:pPr>
      <w:rPr>
        <w:rFonts w:ascii="Wingdings" w:hAnsi="Wingdings" w:hint="default"/>
      </w:rPr>
    </w:lvl>
    <w:lvl w:ilvl="3">
      <w:start w:val="1"/>
      <w:numFmt w:val="bullet"/>
      <w:lvlText w:val=""/>
      <w:lvlJc w:val="left"/>
      <w:pPr>
        <w:tabs>
          <w:tab w:val="num" w:pos="3660"/>
        </w:tabs>
        <w:ind w:left="3660" w:hanging="360"/>
      </w:pPr>
      <w:rPr>
        <w:rFonts w:ascii="Symbol" w:hAnsi="Symbol" w:hint="default"/>
      </w:rPr>
    </w:lvl>
    <w:lvl w:ilvl="4">
      <w:start w:val="1"/>
      <w:numFmt w:val="bullet"/>
      <w:lvlText w:val="o"/>
      <w:lvlJc w:val="left"/>
      <w:pPr>
        <w:tabs>
          <w:tab w:val="num" w:pos="4380"/>
        </w:tabs>
        <w:ind w:left="4380" w:hanging="360"/>
      </w:pPr>
      <w:rPr>
        <w:rFonts w:ascii="Courier New" w:hAnsi="Courier New" w:cs="Courier New" w:hint="default"/>
      </w:rPr>
    </w:lvl>
    <w:lvl w:ilvl="5">
      <w:start w:val="1"/>
      <w:numFmt w:val="bullet"/>
      <w:lvlText w:val=""/>
      <w:lvlJc w:val="left"/>
      <w:pPr>
        <w:tabs>
          <w:tab w:val="num" w:pos="5100"/>
        </w:tabs>
        <w:ind w:left="5100" w:hanging="360"/>
      </w:pPr>
      <w:rPr>
        <w:rFonts w:ascii="Wingdings" w:hAnsi="Wingdings" w:hint="default"/>
      </w:rPr>
    </w:lvl>
    <w:lvl w:ilvl="6">
      <w:start w:val="1"/>
      <w:numFmt w:val="bullet"/>
      <w:lvlText w:val=""/>
      <w:lvlJc w:val="left"/>
      <w:pPr>
        <w:tabs>
          <w:tab w:val="num" w:pos="5820"/>
        </w:tabs>
        <w:ind w:left="5820" w:hanging="360"/>
      </w:pPr>
      <w:rPr>
        <w:rFonts w:ascii="Symbol" w:hAnsi="Symbol" w:hint="default"/>
      </w:rPr>
    </w:lvl>
    <w:lvl w:ilvl="7">
      <w:start w:val="1"/>
      <w:numFmt w:val="bullet"/>
      <w:lvlText w:val="o"/>
      <w:lvlJc w:val="left"/>
      <w:pPr>
        <w:tabs>
          <w:tab w:val="num" w:pos="6540"/>
        </w:tabs>
        <w:ind w:left="6540" w:hanging="360"/>
      </w:pPr>
      <w:rPr>
        <w:rFonts w:ascii="Courier New" w:hAnsi="Courier New" w:cs="Courier New" w:hint="default"/>
      </w:rPr>
    </w:lvl>
    <w:lvl w:ilvl="8">
      <w:start w:val="1"/>
      <w:numFmt w:val="bullet"/>
      <w:lvlText w:val=""/>
      <w:lvlJc w:val="left"/>
      <w:pPr>
        <w:tabs>
          <w:tab w:val="num" w:pos="7260"/>
        </w:tabs>
        <w:ind w:left="7260" w:hanging="360"/>
      </w:pPr>
      <w:rPr>
        <w:rFonts w:ascii="Wingdings" w:hAnsi="Wingdings" w:hint="default"/>
      </w:rPr>
    </w:lvl>
  </w:abstractNum>
  <w:abstractNum w:abstractNumId="32" w15:restartNumberingAfterBreak="0">
    <w:nsid w:val="7E7648B9"/>
    <w:multiLevelType w:val="hybridMultilevel"/>
    <w:tmpl w:val="704216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24"/>
  </w:num>
  <w:num w:numId="3">
    <w:abstractNumId w:val="21"/>
  </w:num>
  <w:num w:numId="4">
    <w:abstractNumId w:val="32"/>
  </w:num>
  <w:num w:numId="5">
    <w:abstractNumId w:val="22"/>
  </w:num>
  <w:num w:numId="6">
    <w:abstractNumId w:val="29"/>
  </w:num>
  <w:num w:numId="7">
    <w:abstractNumId w:val="20"/>
  </w:num>
  <w:num w:numId="8">
    <w:abstractNumId w:val="16"/>
  </w:num>
  <w:num w:numId="9">
    <w:abstractNumId w:val="17"/>
  </w:num>
  <w:num w:numId="10">
    <w:abstractNumId w:val="5"/>
  </w:num>
  <w:num w:numId="11">
    <w:abstractNumId w:val="27"/>
  </w:num>
  <w:num w:numId="12">
    <w:abstractNumId w:val="25"/>
  </w:num>
  <w:num w:numId="13">
    <w:abstractNumId w:val="28"/>
  </w:num>
  <w:num w:numId="14">
    <w:abstractNumId w:val="3"/>
  </w:num>
  <w:num w:numId="15">
    <w:abstractNumId w:val="4"/>
  </w:num>
  <w:num w:numId="16">
    <w:abstractNumId w:val="6"/>
  </w:num>
  <w:num w:numId="17">
    <w:abstractNumId w:val="2"/>
  </w:num>
  <w:num w:numId="18">
    <w:abstractNumId w:val="11"/>
  </w:num>
  <w:num w:numId="19">
    <w:abstractNumId w:val="9"/>
  </w:num>
  <w:num w:numId="20">
    <w:abstractNumId w:val="10"/>
  </w:num>
  <w:num w:numId="21">
    <w:abstractNumId w:val="15"/>
  </w:num>
  <w:num w:numId="22">
    <w:abstractNumId w:val="30"/>
  </w:num>
  <w:num w:numId="23">
    <w:abstractNumId w:val="19"/>
  </w:num>
  <w:num w:numId="24">
    <w:abstractNumId w:val="26"/>
  </w:num>
  <w:num w:numId="25">
    <w:abstractNumId w:val="31"/>
  </w:num>
  <w:num w:numId="26">
    <w:abstractNumId w:val="23"/>
  </w:num>
  <w:num w:numId="27">
    <w:abstractNumId w:val="7"/>
  </w:num>
  <w:num w:numId="28">
    <w:abstractNumId w:val="18"/>
  </w:num>
  <w:num w:numId="29">
    <w:abstractNumId w:val="13"/>
  </w:num>
  <w:num w:numId="30">
    <w:abstractNumId w:val="14"/>
  </w:num>
  <w:num w:numId="31">
    <w:abstractNumId w:val="0"/>
  </w:num>
  <w:num w:numId="32">
    <w:abstractNumId w:val="1"/>
  </w:num>
  <w:num w:numId="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974"/>
    <w:rsid w:val="000006E2"/>
    <w:rsid w:val="000510DB"/>
    <w:rsid w:val="00077498"/>
    <w:rsid w:val="000B57E7"/>
    <w:rsid w:val="000C6B0F"/>
    <w:rsid w:val="000D649A"/>
    <w:rsid w:val="000E21B9"/>
    <w:rsid w:val="000E65CE"/>
    <w:rsid w:val="0010229F"/>
    <w:rsid w:val="001317FD"/>
    <w:rsid w:val="00145150"/>
    <w:rsid w:val="00173672"/>
    <w:rsid w:val="001741E7"/>
    <w:rsid w:val="001D46A2"/>
    <w:rsid w:val="001E36F1"/>
    <w:rsid w:val="00224BD8"/>
    <w:rsid w:val="002413A8"/>
    <w:rsid w:val="002564EB"/>
    <w:rsid w:val="002753EC"/>
    <w:rsid w:val="002A0BD8"/>
    <w:rsid w:val="002B7D4A"/>
    <w:rsid w:val="002C494C"/>
    <w:rsid w:val="00320656"/>
    <w:rsid w:val="00336DF7"/>
    <w:rsid w:val="00337647"/>
    <w:rsid w:val="0034202C"/>
    <w:rsid w:val="00356D5C"/>
    <w:rsid w:val="0036546A"/>
    <w:rsid w:val="00366ABE"/>
    <w:rsid w:val="00367A1B"/>
    <w:rsid w:val="003826D1"/>
    <w:rsid w:val="00384A1B"/>
    <w:rsid w:val="003A050F"/>
    <w:rsid w:val="003C6AE0"/>
    <w:rsid w:val="004062D7"/>
    <w:rsid w:val="00484D74"/>
    <w:rsid w:val="004878F5"/>
    <w:rsid w:val="004A66AE"/>
    <w:rsid w:val="004B7CAC"/>
    <w:rsid w:val="004F440D"/>
    <w:rsid w:val="004F5346"/>
    <w:rsid w:val="00513C3F"/>
    <w:rsid w:val="00520B2A"/>
    <w:rsid w:val="00554C89"/>
    <w:rsid w:val="00556D2F"/>
    <w:rsid w:val="00572656"/>
    <w:rsid w:val="0059099E"/>
    <w:rsid w:val="005A3B6B"/>
    <w:rsid w:val="005A5A4A"/>
    <w:rsid w:val="005B7ECC"/>
    <w:rsid w:val="005E07ED"/>
    <w:rsid w:val="005F3EEC"/>
    <w:rsid w:val="00600379"/>
    <w:rsid w:val="0060713C"/>
    <w:rsid w:val="00621974"/>
    <w:rsid w:val="00654768"/>
    <w:rsid w:val="006553B1"/>
    <w:rsid w:val="006A016A"/>
    <w:rsid w:val="006C45BE"/>
    <w:rsid w:val="006F7A1D"/>
    <w:rsid w:val="00736EEC"/>
    <w:rsid w:val="00751DE8"/>
    <w:rsid w:val="007579AC"/>
    <w:rsid w:val="0079552F"/>
    <w:rsid w:val="007C35AA"/>
    <w:rsid w:val="007E58BE"/>
    <w:rsid w:val="007F7760"/>
    <w:rsid w:val="00836DA4"/>
    <w:rsid w:val="00851668"/>
    <w:rsid w:val="008739AF"/>
    <w:rsid w:val="00892521"/>
    <w:rsid w:val="008E6AB4"/>
    <w:rsid w:val="00912021"/>
    <w:rsid w:val="009241C4"/>
    <w:rsid w:val="009367AA"/>
    <w:rsid w:val="00955D82"/>
    <w:rsid w:val="00976349"/>
    <w:rsid w:val="00981568"/>
    <w:rsid w:val="0099047F"/>
    <w:rsid w:val="0099258D"/>
    <w:rsid w:val="009C4E64"/>
    <w:rsid w:val="009D0381"/>
    <w:rsid w:val="009E44B8"/>
    <w:rsid w:val="009F61A6"/>
    <w:rsid w:val="00A11ACC"/>
    <w:rsid w:val="00A13616"/>
    <w:rsid w:val="00A15FFB"/>
    <w:rsid w:val="00A16E07"/>
    <w:rsid w:val="00A343FB"/>
    <w:rsid w:val="00A60BA2"/>
    <w:rsid w:val="00A74B08"/>
    <w:rsid w:val="00A92C26"/>
    <w:rsid w:val="00AD12EC"/>
    <w:rsid w:val="00B409E9"/>
    <w:rsid w:val="00B9311F"/>
    <w:rsid w:val="00B96DA3"/>
    <w:rsid w:val="00BB28D6"/>
    <w:rsid w:val="00BF31B6"/>
    <w:rsid w:val="00C269D7"/>
    <w:rsid w:val="00C66F8B"/>
    <w:rsid w:val="00CC64AB"/>
    <w:rsid w:val="00CE094D"/>
    <w:rsid w:val="00CE6E87"/>
    <w:rsid w:val="00D26A3A"/>
    <w:rsid w:val="00D27BCE"/>
    <w:rsid w:val="00D57D0C"/>
    <w:rsid w:val="00D60151"/>
    <w:rsid w:val="00D61423"/>
    <w:rsid w:val="00DA175E"/>
    <w:rsid w:val="00DA3609"/>
    <w:rsid w:val="00DC21D9"/>
    <w:rsid w:val="00DE0675"/>
    <w:rsid w:val="00E315BA"/>
    <w:rsid w:val="00E560BA"/>
    <w:rsid w:val="00E7638F"/>
    <w:rsid w:val="00E76F10"/>
    <w:rsid w:val="00EA44AC"/>
    <w:rsid w:val="00EA7A84"/>
    <w:rsid w:val="00EB0D8B"/>
    <w:rsid w:val="00EB279A"/>
    <w:rsid w:val="00EC04F6"/>
    <w:rsid w:val="00ED4EF9"/>
    <w:rsid w:val="00EE5642"/>
    <w:rsid w:val="00F24BC9"/>
    <w:rsid w:val="00F56E6C"/>
    <w:rsid w:val="00F82020"/>
    <w:rsid w:val="00F82439"/>
    <w:rsid w:val="00FA33E7"/>
    <w:rsid w:val="00FF14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1026"/>
    <o:shapelayout v:ext="edit">
      <o:idmap v:ext="edit" data="1"/>
    </o:shapelayout>
  </w:shapeDefaults>
  <w:decimalSymbol w:val="."/>
  <w:listSeparator w:val=","/>
  <w14:docId w14:val="16272D45"/>
  <w15:chartTrackingRefBased/>
  <w15:docId w15:val="{891DA628-A65C-4D60-A950-2561E849F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5">
    <w:name w:val="heading 5"/>
    <w:basedOn w:val="Normal"/>
    <w:next w:val="Normal"/>
    <w:qFormat/>
    <w:pPr>
      <w:keepNext/>
      <w:widowControl w:val="0"/>
      <w:spacing w:after="120"/>
      <w:outlineLvl w:val="4"/>
    </w:pPr>
    <w:rPr>
      <w:rFonts w:ascii="Arial" w:hAnsi="Arial"/>
      <w:b/>
      <w:sz w:val="20"/>
      <w:szCs w:val="20"/>
    </w:rPr>
  </w:style>
  <w:style w:type="paragraph" w:styleId="Heading8">
    <w:name w:val="heading 8"/>
    <w:basedOn w:val="Normal"/>
    <w:next w:val="Normal"/>
    <w:qFormat/>
    <w:pPr>
      <w:keepNext/>
      <w:widowControl w:val="0"/>
      <w:jc w:val="both"/>
      <w:outlineLvl w:val="7"/>
    </w:pPr>
    <w:rPr>
      <w:rFonts w:ascii="Arial" w:hAnsi="Arial"/>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character" w:customStyle="1" w:styleId="text1">
    <w:name w:val="text1"/>
    <w:rPr>
      <w:rFonts w:ascii="Arial" w:hAnsi="Arial" w:cs="Arial" w:hint="default"/>
      <w:b w:val="0"/>
      <w:bCs w:val="0"/>
      <w:sz w:val="22"/>
      <w:szCs w:val="22"/>
    </w:rPr>
  </w:style>
  <w:style w:type="character" w:styleId="PageNumber">
    <w:name w:val="page number"/>
    <w:basedOn w:val="DefaultParagraphFont"/>
  </w:style>
  <w:style w:type="paragraph" w:styleId="Header">
    <w:name w:val="header"/>
    <w:basedOn w:val="Normal"/>
    <w:link w:val="HeaderChar"/>
    <w:rsid w:val="0060713C"/>
    <w:pPr>
      <w:tabs>
        <w:tab w:val="center" w:pos="4320"/>
        <w:tab w:val="right" w:pos="8640"/>
      </w:tabs>
    </w:pPr>
  </w:style>
  <w:style w:type="paragraph" w:styleId="BalloonText">
    <w:name w:val="Balloon Text"/>
    <w:basedOn w:val="Normal"/>
    <w:semiHidden/>
    <w:rsid w:val="004878F5"/>
    <w:rPr>
      <w:rFonts w:ascii="Tahoma" w:hAnsi="Tahoma" w:cs="Tahoma"/>
      <w:sz w:val="16"/>
      <w:szCs w:val="16"/>
    </w:rPr>
  </w:style>
  <w:style w:type="character" w:customStyle="1" w:styleId="HeaderChar">
    <w:name w:val="Header Char"/>
    <w:link w:val="Header"/>
    <w:rsid w:val="00A60BA2"/>
    <w:rPr>
      <w:sz w:val="24"/>
      <w:szCs w:val="24"/>
    </w:rPr>
  </w:style>
  <w:style w:type="character" w:styleId="UnresolvedMention">
    <w:name w:val="Unresolved Mention"/>
    <w:uiPriority w:val="99"/>
    <w:semiHidden/>
    <w:unhideWhenUsed/>
    <w:rsid w:val="009925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usan.Mertz@nrwib.org"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nrwib.org"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usan.Mertz@nrwib.org"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Ana.Goncalves@NRWIB.org" TargetMode="External"/><Relationship Id="rId4" Type="http://schemas.openxmlformats.org/officeDocument/2006/relationships/webSettings" Target="webSettings.xml"/><Relationship Id="rId9" Type="http://schemas.openxmlformats.org/officeDocument/2006/relationships/hyperlink" Target="mailto:Susan.Mertz@nrwib.org"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4</Pages>
  <Words>1166</Words>
  <Characters>6648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Northwest Regional Workforce Investment Board</vt:lpstr>
    </vt:vector>
  </TitlesOfParts>
  <Company>Shane, Navratil &amp; Company</Company>
  <LinksUpToDate>false</LinksUpToDate>
  <CharactersWithSpaces>7799</CharactersWithSpaces>
  <SharedDoc>false</SharedDoc>
  <HLinks>
    <vt:vector size="6" baseType="variant">
      <vt:variant>
        <vt:i4>5767191</vt:i4>
      </vt:variant>
      <vt:variant>
        <vt:i4>0</vt:i4>
      </vt:variant>
      <vt:variant>
        <vt:i4>0</vt:i4>
      </vt:variant>
      <vt:variant>
        <vt:i4>5</vt:i4>
      </vt:variant>
      <vt:variant>
        <vt:lpwstr>http://www.nrwib.org/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Northwest Regional Workforce Investment Board</dc:title>
  <dc:subject/>
  <dc:creator>Michael Rubin</dc:creator>
  <cp:keywords/>
  <cp:lastModifiedBy>Ana Goncalves</cp:lastModifiedBy>
  <cp:revision>3</cp:revision>
  <cp:lastPrinted>2016-04-18T15:35:00Z</cp:lastPrinted>
  <dcterms:created xsi:type="dcterms:W3CDTF">2021-03-19T13:07:00Z</dcterms:created>
  <dcterms:modified xsi:type="dcterms:W3CDTF">2021-03-19T13:51:00Z</dcterms:modified>
</cp:coreProperties>
</file>